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DA9" w:rsidRDefault="00402DA9">
      <w:pPr>
        <w:tabs>
          <w:tab w:val="center" w:pos="4680"/>
        </w:tabs>
      </w:pPr>
      <w:r>
        <w:tab/>
      </w:r>
      <w:r>
        <w:rPr>
          <w:sz w:val="56"/>
          <w:szCs w:val="56"/>
        </w:rPr>
        <w:t>Paul vs James</w:t>
      </w:r>
    </w:p>
    <w:p w:rsidR="00402DA9" w:rsidRDefault="00402DA9">
      <w:pPr>
        <w:tabs>
          <w:tab w:val="center" w:pos="4680"/>
        </w:tabs>
        <w:ind w:left="1620" w:hanging="1620"/>
      </w:pPr>
      <w:r>
        <w:tab/>
      </w:r>
      <w:r>
        <w:tab/>
      </w:r>
      <w:r>
        <w:tab/>
      </w:r>
      <w:r>
        <w:tab/>
      </w:r>
    </w:p>
    <w:p w:rsidR="00402DA9" w:rsidRDefault="00402DA9">
      <w:pPr>
        <w:tabs>
          <w:tab w:val="left" w:pos="576"/>
          <w:tab w:val="left" w:pos="936"/>
          <w:tab w:val="left" w:pos="1260"/>
          <w:tab w:val="left" w:pos="1620"/>
        </w:tabs>
        <w:ind w:left="576" w:hanging="576"/>
      </w:pPr>
      <w:r>
        <w:t>I.</w:t>
      </w:r>
      <w:r>
        <w:tab/>
        <w:t>Review</w:t>
      </w:r>
    </w:p>
    <w:p w:rsidR="00402DA9" w:rsidRDefault="00402DA9">
      <w:pPr>
        <w:tabs>
          <w:tab w:val="left" w:pos="576"/>
          <w:tab w:val="left" w:pos="936"/>
          <w:tab w:val="left" w:pos="1260"/>
          <w:tab w:val="left" w:pos="1620"/>
        </w:tabs>
      </w:pPr>
    </w:p>
    <w:p w:rsidR="00402DA9" w:rsidRDefault="00402DA9">
      <w:pPr>
        <w:tabs>
          <w:tab w:val="left" w:pos="576"/>
          <w:tab w:val="left" w:pos="936"/>
          <w:tab w:val="left" w:pos="1260"/>
          <w:tab w:val="left" w:pos="1620"/>
        </w:tabs>
        <w:ind w:left="576"/>
        <w:rPr>
          <w:rFonts w:ascii="Microsoft Uighur" w:hAnsi="Microsoft Uighur" w:cs="Microsoft Uighur"/>
          <w:sz w:val="22"/>
          <w:szCs w:val="22"/>
        </w:rPr>
      </w:pPr>
      <w:r>
        <w:rPr>
          <w:rFonts w:ascii="Microsoft Uighur" w:hAnsi="Microsoft Uighur" w:cs="Microsoft Uighur"/>
          <w:sz w:val="22"/>
          <w:szCs w:val="22"/>
        </w:rPr>
        <w:sym w:font="WP TypographicSymbols" w:char="0041"/>
      </w:r>
      <w:r>
        <w:rPr>
          <w:rFonts w:ascii="Microsoft Uighur" w:hAnsi="Microsoft Uighur" w:cs="Microsoft Uighur"/>
          <w:sz w:val="22"/>
          <w:szCs w:val="22"/>
        </w:rPr>
        <w:t>Was not Abraham our father justified by works when he offered Isaac his son on the altar? ...You see then that a man is justified by works, and not by faith only.</w:t>
      </w:r>
      <w:r>
        <w:rPr>
          <w:rFonts w:ascii="Microsoft Uighur" w:hAnsi="Microsoft Uighur" w:cs="Microsoft Uighur"/>
          <w:sz w:val="22"/>
          <w:szCs w:val="22"/>
        </w:rPr>
        <w:sym w:font="WP TypographicSymbols" w:char="0040"/>
      </w:r>
      <w:r>
        <w:rPr>
          <w:rFonts w:ascii="Microsoft Uighur" w:hAnsi="Microsoft Uighur" w:cs="Microsoft Uighur"/>
          <w:sz w:val="22"/>
          <w:szCs w:val="22"/>
        </w:rPr>
        <w:t xml:space="preserve">  Jas. 2:21-24</w:t>
      </w:r>
    </w:p>
    <w:p w:rsidR="00402DA9" w:rsidRDefault="00402DA9">
      <w:pPr>
        <w:tabs>
          <w:tab w:val="left" w:pos="576"/>
          <w:tab w:val="left" w:pos="936"/>
          <w:tab w:val="left" w:pos="1260"/>
          <w:tab w:val="left" w:pos="1620"/>
        </w:tabs>
        <w:rPr>
          <w:rFonts w:ascii="Microsoft Uighur" w:hAnsi="Microsoft Uighur" w:cs="Microsoft Uighur"/>
          <w:sz w:val="22"/>
          <w:szCs w:val="22"/>
        </w:rPr>
      </w:pPr>
    </w:p>
    <w:p w:rsidR="00402DA9" w:rsidRDefault="00402DA9">
      <w:pPr>
        <w:tabs>
          <w:tab w:val="left" w:pos="576"/>
          <w:tab w:val="left" w:pos="936"/>
          <w:tab w:val="left" w:pos="1260"/>
          <w:tab w:val="left" w:pos="1620"/>
        </w:tabs>
        <w:ind w:left="576"/>
        <w:rPr>
          <w:rFonts w:ascii="Microsoft Uighur" w:hAnsi="Microsoft Uighur" w:cs="Microsoft Uighur"/>
          <w:sz w:val="22"/>
          <w:szCs w:val="22"/>
        </w:rPr>
      </w:pPr>
      <w:r>
        <w:rPr>
          <w:rFonts w:ascii="Microsoft Uighur" w:hAnsi="Microsoft Uighur" w:cs="Microsoft Uighur"/>
          <w:sz w:val="22"/>
          <w:szCs w:val="22"/>
        </w:rPr>
        <w:sym w:font="WP TypographicSymbols" w:char="0041"/>
      </w:r>
      <w:r>
        <w:rPr>
          <w:rFonts w:ascii="Microsoft Uighur" w:hAnsi="Microsoft Uighur" w:cs="Microsoft Uighur"/>
          <w:sz w:val="22"/>
          <w:szCs w:val="22"/>
        </w:rPr>
        <w:t>If Abraham was justified by works, he has something to boast about, but not before God. ...But to him who does not work but believes on Him who justifies the ungodly, his faith is accounted for righteousness.</w:t>
      </w:r>
      <w:r>
        <w:rPr>
          <w:rFonts w:ascii="Microsoft Uighur" w:hAnsi="Microsoft Uighur" w:cs="Microsoft Uighur"/>
          <w:sz w:val="22"/>
          <w:szCs w:val="22"/>
        </w:rPr>
        <w:sym w:font="WP TypographicSymbols" w:char="0040"/>
      </w:r>
      <w:r>
        <w:rPr>
          <w:rFonts w:ascii="Microsoft Uighur" w:hAnsi="Microsoft Uighur" w:cs="Microsoft Uighur"/>
          <w:sz w:val="22"/>
          <w:szCs w:val="22"/>
        </w:rPr>
        <w:t xml:space="preserve">  Rom. 4:2-5</w:t>
      </w:r>
    </w:p>
    <w:p w:rsidR="00402DA9" w:rsidRDefault="00402DA9">
      <w:pPr>
        <w:tabs>
          <w:tab w:val="left" w:pos="576"/>
          <w:tab w:val="left" w:pos="936"/>
          <w:tab w:val="left" w:pos="1260"/>
          <w:tab w:val="left" w:pos="1620"/>
        </w:tabs>
      </w:pPr>
    </w:p>
    <w:p w:rsidR="00402DA9" w:rsidRDefault="00402DA9">
      <w:pPr>
        <w:tabs>
          <w:tab w:val="left" w:pos="576"/>
          <w:tab w:val="left" w:pos="936"/>
          <w:tab w:val="left" w:pos="1260"/>
          <w:tab w:val="left" w:pos="1620"/>
        </w:tabs>
        <w:ind w:left="576" w:hanging="576"/>
      </w:pPr>
      <w:r>
        <w:t>a.</w:t>
      </w:r>
      <w:r>
        <w:tab/>
        <w:t xml:space="preserve">Most conservative Mennonites do </w:t>
      </w:r>
      <w:r>
        <w:rPr>
          <w:u w:val="single"/>
        </w:rPr>
        <w:t>not</w:t>
      </w:r>
      <w:r>
        <w:t xml:space="preserve"> hold to an Anabaptist understanding of salvation</w:t>
      </w:r>
    </w:p>
    <w:p w:rsidR="00402DA9" w:rsidRDefault="00402DA9">
      <w:pPr>
        <w:tabs>
          <w:tab w:val="left" w:pos="576"/>
          <w:tab w:val="left" w:pos="936"/>
          <w:tab w:val="left" w:pos="1260"/>
          <w:tab w:val="left" w:pos="1620"/>
        </w:tabs>
        <w:ind w:left="1620" w:hanging="360"/>
      </w:pPr>
      <w:r>
        <w:t>(1)</w:t>
      </w:r>
      <w:r>
        <w:tab/>
        <w:t>They hold to a evangelical Protestant view</w:t>
      </w:r>
    </w:p>
    <w:p w:rsidR="00402DA9" w:rsidRDefault="00402DA9">
      <w:pPr>
        <w:tabs>
          <w:tab w:val="left" w:pos="576"/>
          <w:tab w:val="left" w:pos="936"/>
          <w:tab w:val="left" w:pos="1260"/>
          <w:tab w:val="left" w:pos="1620"/>
        </w:tabs>
        <w:ind w:left="1620" w:hanging="360"/>
      </w:pPr>
      <w:r>
        <w:t>(2)</w:t>
      </w:r>
      <w:r>
        <w:tab/>
        <w:t xml:space="preserve">Yet, at the same time, conservative Mennonites </w:t>
      </w:r>
      <w:r>
        <w:rPr>
          <w:i/>
          <w:iCs/>
        </w:rPr>
        <w:t>do</w:t>
      </w:r>
      <w:r>
        <w:t xml:space="preserve"> believe that somehow God requires obedience from us </w:t>
      </w:r>
    </w:p>
    <w:p w:rsidR="00402DA9" w:rsidRDefault="00402DA9">
      <w:pPr>
        <w:tabs>
          <w:tab w:val="left" w:pos="576"/>
          <w:tab w:val="left" w:pos="936"/>
          <w:tab w:val="left" w:pos="1260"/>
          <w:tab w:val="left" w:pos="1620"/>
        </w:tabs>
      </w:pPr>
    </w:p>
    <w:p w:rsidR="00402DA9" w:rsidRDefault="00402DA9">
      <w:pPr>
        <w:tabs>
          <w:tab w:val="left" w:pos="576"/>
          <w:tab w:val="left" w:pos="936"/>
          <w:tab w:val="left" w:pos="1260"/>
          <w:tab w:val="left" w:pos="1620"/>
        </w:tabs>
      </w:pPr>
    </w:p>
    <w:p w:rsidR="00402DA9" w:rsidRDefault="00402DA9">
      <w:pPr>
        <w:tabs>
          <w:tab w:val="left" w:pos="576"/>
          <w:tab w:val="left" w:pos="936"/>
          <w:tab w:val="left" w:pos="1260"/>
          <w:tab w:val="left" w:pos="1620"/>
        </w:tabs>
      </w:pPr>
    </w:p>
    <w:p w:rsidR="00402DA9" w:rsidRDefault="00402DA9">
      <w:pPr>
        <w:tabs>
          <w:tab w:val="left" w:pos="576"/>
          <w:tab w:val="left" w:pos="936"/>
          <w:tab w:val="left" w:pos="1260"/>
          <w:tab w:val="left" w:pos="1620"/>
        </w:tabs>
        <w:ind w:left="576" w:hanging="576"/>
      </w:pPr>
      <w:r>
        <w:t>3.</w:t>
      </w:r>
      <w:r>
        <w:tab/>
        <w:t>It may seem a bit off the subject, but actually the issue of harmonizing Paul and James is totally entwined with this whole issue of Anabaptism vs Protestantism</w:t>
      </w:r>
    </w:p>
    <w:p w:rsidR="00402DA9" w:rsidRDefault="00402DA9">
      <w:pPr>
        <w:tabs>
          <w:tab w:val="left" w:pos="576"/>
          <w:tab w:val="left" w:pos="936"/>
          <w:tab w:val="left" w:pos="1260"/>
          <w:tab w:val="left" w:pos="1620"/>
        </w:tabs>
        <w:ind w:left="936" w:hanging="360"/>
      </w:pPr>
      <w:r>
        <w:t>a.</w:t>
      </w:r>
      <w:r>
        <w:tab/>
        <w:t>Or, as I see it, the gospel of Jesus vs the gospel of man</w:t>
      </w:r>
    </w:p>
    <w:p w:rsidR="00402DA9" w:rsidRDefault="00402DA9">
      <w:pPr>
        <w:tabs>
          <w:tab w:val="left" w:pos="576"/>
          <w:tab w:val="left" w:pos="936"/>
          <w:tab w:val="left" w:pos="1260"/>
          <w:tab w:val="left" w:pos="1620"/>
        </w:tabs>
      </w:pPr>
    </w:p>
    <w:p w:rsidR="00402DA9" w:rsidRDefault="00402DA9">
      <w:pPr>
        <w:tabs>
          <w:tab w:val="left" w:pos="576"/>
          <w:tab w:val="left" w:pos="936"/>
          <w:tab w:val="left" w:pos="1260"/>
          <w:tab w:val="left" w:pos="1620"/>
        </w:tabs>
        <w:ind w:left="576" w:hanging="576"/>
      </w:pPr>
      <w:r>
        <w:t>4.</w:t>
      </w:r>
      <w:r>
        <w:tab/>
        <w:t>several corrupt methodologies that Luther, Calvin and the other Protestant Reformation leaders followed.</w:t>
      </w:r>
    </w:p>
    <w:p w:rsidR="00402DA9" w:rsidRDefault="00402DA9">
      <w:pPr>
        <w:tabs>
          <w:tab w:val="left" w:pos="576"/>
          <w:tab w:val="left" w:pos="936"/>
          <w:tab w:val="left" w:pos="1260"/>
          <w:tab w:val="left" w:pos="1620"/>
        </w:tabs>
        <w:ind w:firstLine="576"/>
      </w:pPr>
      <w:r>
        <w:t xml:space="preserve"> Four major ones:</w:t>
      </w:r>
    </w:p>
    <w:p w:rsidR="00402DA9" w:rsidRDefault="00402DA9">
      <w:pPr>
        <w:tabs>
          <w:tab w:val="left" w:pos="576"/>
          <w:tab w:val="left" w:pos="936"/>
          <w:tab w:val="left" w:pos="1260"/>
          <w:tab w:val="left" w:pos="1620"/>
        </w:tabs>
      </w:pPr>
    </w:p>
    <w:p w:rsidR="00402DA9" w:rsidRDefault="00402DA9">
      <w:pPr>
        <w:tabs>
          <w:tab w:val="left" w:pos="576"/>
          <w:tab w:val="left" w:pos="936"/>
          <w:tab w:val="left" w:pos="1260"/>
          <w:tab w:val="left" w:pos="1620"/>
        </w:tabs>
        <w:ind w:left="1260" w:hanging="324"/>
      </w:pPr>
      <w:r>
        <w:t>1.</w:t>
      </w:r>
      <w:r>
        <w:tab/>
        <w:t>Relegating the teachings of Jesus to the back closet</w:t>
      </w:r>
    </w:p>
    <w:p w:rsidR="00402DA9" w:rsidRDefault="00402DA9">
      <w:pPr>
        <w:tabs>
          <w:tab w:val="left" w:pos="576"/>
          <w:tab w:val="left" w:pos="936"/>
          <w:tab w:val="left" w:pos="1260"/>
          <w:tab w:val="left" w:pos="1620"/>
        </w:tabs>
        <w:ind w:left="1260" w:hanging="324"/>
      </w:pPr>
      <w:r>
        <w:t>2.</w:t>
      </w:r>
      <w:r>
        <w:tab/>
        <w:t>Proof-texting</w:t>
      </w:r>
    </w:p>
    <w:p w:rsidR="00402DA9" w:rsidRDefault="00402DA9">
      <w:pPr>
        <w:tabs>
          <w:tab w:val="left" w:pos="576"/>
          <w:tab w:val="left" w:pos="936"/>
          <w:tab w:val="left" w:pos="1260"/>
          <w:tab w:val="left" w:pos="1620"/>
        </w:tabs>
        <w:ind w:left="1260" w:hanging="324"/>
      </w:pPr>
      <w:r>
        <w:t>3.</w:t>
      </w:r>
      <w:r>
        <w:tab/>
        <w:t xml:space="preserve">Turning the NT writers into theologians, and changing the ordinary, everyday words that they used into specialized theological terms </w:t>
      </w:r>
    </w:p>
    <w:p w:rsidR="00402DA9" w:rsidRDefault="00402DA9">
      <w:pPr>
        <w:tabs>
          <w:tab w:val="left" w:pos="576"/>
          <w:tab w:val="left" w:pos="936"/>
          <w:tab w:val="left" w:pos="1260"/>
          <w:tab w:val="left" w:pos="1620"/>
        </w:tabs>
        <w:ind w:left="1260" w:hanging="324"/>
      </w:pPr>
      <w:r>
        <w:t>4.</w:t>
      </w:r>
      <w:r>
        <w:tab/>
        <w:t>Dishonest Bible translations and reference works</w:t>
      </w:r>
    </w:p>
    <w:p w:rsidR="00402DA9" w:rsidRDefault="00402DA9">
      <w:pPr>
        <w:tabs>
          <w:tab w:val="left" w:pos="576"/>
          <w:tab w:val="left" w:pos="936"/>
          <w:tab w:val="left" w:pos="1260"/>
          <w:tab w:val="left" w:pos="1620"/>
        </w:tabs>
        <w:ind w:firstLine="936"/>
      </w:pPr>
    </w:p>
    <w:p w:rsidR="00402DA9" w:rsidRDefault="00402DA9">
      <w:pPr>
        <w:tabs>
          <w:tab w:val="left" w:pos="576"/>
          <w:tab w:val="left" w:pos="936"/>
          <w:tab w:val="left" w:pos="1260"/>
          <w:tab w:val="left" w:pos="1620"/>
        </w:tabs>
      </w:pPr>
    </w:p>
    <w:p w:rsidR="00402DA9" w:rsidRDefault="00402DA9">
      <w:pPr>
        <w:tabs>
          <w:tab w:val="left" w:pos="576"/>
          <w:tab w:val="left" w:pos="936"/>
          <w:tab w:val="left" w:pos="1260"/>
          <w:tab w:val="left" w:pos="1620"/>
        </w:tabs>
        <w:ind w:left="576" w:hanging="576"/>
      </w:pPr>
      <w:r>
        <w:t>6.</w:t>
      </w:r>
      <w:r>
        <w:tab/>
        <w:t>Now, it is because of these corrupt methodologies that Christians today imagine that there is an apparent contradiction between James and Paul</w:t>
      </w:r>
    </w:p>
    <w:p w:rsidR="00402DA9" w:rsidRDefault="00402DA9">
      <w:pPr>
        <w:tabs>
          <w:tab w:val="left" w:pos="576"/>
          <w:tab w:val="left" w:pos="936"/>
          <w:tab w:val="left" w:pos="1260"/>
          <w:tab w:val="left" w:pos="1620"/>
        </w:tabs>
      </w:pPr>
    </w:p>
    <w:p w:rsidR="00402DA9" w:rsidRDefault="003A64B2">
      <w:pPr>
        <w:tabs>
          <w:tab w:val="left" w:pos="576"/>
          <w:tab w:val="left" w:pos="936"/>
          <w:tab w:val="left" w:pos="1260"/>
          <w:tab w:val="left" w:pos="1620"/>
        </w:tabs>
        <w:spacing w:line="19" w:lineRule="exact"/>
      </w:pPr>
      <w:r>
        <w:rPr>
          <w:noProof/>
        </w:rPr>
        <w:pict>
          <v:rect id="_x0000_s1026" style="position:absolute;margin-left:1in;margin-top:0;width:468pt;height:.95pt;z-index:-251660288;mso-position-horizontal-relative:page" o:allowincell="f" fillcolor="black" stroked="f" strokeweight="0">
            <v:fill color2="black"/>
            <w10:wrap anchorx="page"/>
            <w10:anchorlock/>
          </v:rect>
        </w:pict>
      </w:r>
    </w:p>
    <w:p w:rsidR="00402DA9" w:rsidRDefault="00402DA9">
      <w:pPr>
        <w:tabs>
          <w:tab w:val="left" w:pos="576"/>
          <w:tab w:val="left" w:pos="936"/>
          <w:tab w:val="left" w:pos="1260"/>
          <w:tab w:val="left" w:pos="1620"/>
        </w:tabs>
      </w:pPr>
    </w:p>
    <w:p w:rsidR="00402DA9" w:rsidRDefault="00402DA9">
      <w:pPr>
        <w:tabs>
          <w:tab w:val="center" w:pos="4680"/>
        </w:tabs>
      </w:pPr>
      <w:r>
        <w:tab/>
      </w:r>
      <w:r>
        <w:rPr>
          <w:sz w:val="44"/>
          <w:szCs w:val="44"/>
        </w:rPr>
        <w:t>The Need to Start with Jesus</w:t>
      </w:r>
    </w:p>
    <w:p w:rsidR="00402DA9" w:rsidRDefault="00402DA9">
      <w:pPr>
        <w:tabs>
          <w:tab w:val="left" w:pos="576"/>
          <w:tab w:val="left" w:pos="936"/>
          <w:tab w:val="left" w:pos="1260"/>
          <w:tab w:val="left" w:pos="1620"/>
        </w:tabs>
      </w:pPr>
    </w:p>
    <w:p w:rsidR="00402DA9" w:rsidRDefault="00402DA9">
      <w:pPr>
        <w:tabs>
          <w:tab w:val="left" w:pos="576"/>
          <w:tab w:val="left" w:pos="936"/>
          <w:tab w:val="left" w:pos="1260"/>
          <w:tab w:val="left" w:pos="1620"/>
        </w:tabs>
      </w:pPr>
    </w:p>
    <w:p w:rsidR="00402DA9" w:rsidRDefault="00402DA9">
      <w:pPr>
        <w:tabs>
          <w:tab w:val="left" w:pos="576"/>
          <w:tab w:val="left" w:pos="936"/>
          <w:tab w:val="left" w:pos="1260"/>
          <w:tab w:val="left" w:pos="1620"/>
        </w:tabs>
        <w:ind w:left="936" w:hanging="360"/>
      </w:pPr>
      <w:r>
        <w:t>A.</w:t>
      </w:r>
      <w:r>
        <w:tab/>
        <w:t>Read Luther</w:t>
      </w:r>
      <w:r>
        <w:sym w:font="WP TypographicSymbols" w:char="003D"/>
      </w:r>
      <w:r>
        <w:t xml:space="preserve">s </w:t>
      </w:r>
      <w:r>
        <w:rPr>
          <w:i/>
          <w:iCs/>
        </w:rPr>
        <w:t xml:space="preserve">Preface to </w:t>
      </w:r>
      <w:proofErr w:type="spellStart"/>
      <w:r>
        <w:rPr>
          <w:i/>
          <w:iCs/>
        </w:rPr>
        <w:t>Romans</w:t>
      </w:r>
      <w:r>
        <w:t>B.Furthermore</w:t>
      </w:r>
      <w:proofErr w:type="spellEnd"/>
      <w:r>
        <w:t xml:space="preserve">, Matt. uses the Greek verb </w:t>
      </w:r>
      <w:r>
        <w:rPr>
          <w:i/>
          <w:iCs/>
        </w:rPr>
        <w:t>believe</w:t>
      </w:r>
      <w:r>
        <w:t xml:space="preserve"> [</w:t>
      </w:r>
      <w:proofErr w:type="spellStart"/>
      <w:r>
        <w:t>pisteuo</w:t>
      </w:r>
      <w:proofErr w:type="spellEnd"/>
      <w:r>
        <w:t>] only 10 times, Mark likewise only 10 times, and Luke only 9 times.  And John? He uses it 99 times!</w:t>
      </w:r>
    </w:p>
    <w:p w:rsidR="00402DA9" w:rsidRDefault="00402DA9">
      <w:pPr>
        <w:tabs>
          <w:tab w:val="left" w:pos="576"/>
          <w:tab w:val="left" w:pos="936"/>
          <w:tab w:val="left" w:pos="1260"/>
          <w:tab w:val="left" w:pos="1620"/>
        </w:tabs>
        <w:ind w:left="936" w:hanging="360"/>
        <w:sectPr w:rsidR="00402DA9">
          <w:pgSz w:w="12240" w:h="15840"/>
          <w:pgMar w:top="1440" w:right="1440" w:bottom="1440" w:left="1440" w:header="1440" w:footer="1440" w:gutter="0"/>
          <w:cols w:space="720"/>
          <w:noEndnote/>
        </w:sectPr>
      </w:pPr>
    </w:p>
    <w:p w:rsidR="00402DA9" w:rsidRDefault="00402DA9">
      <w:pPr>
        <w:tabs>
          <w:tab w:val="left" w:pos="576"/>
          <w:tab w:val="left" w:pos="936"/>
          <w:tab w:val="left" w:pos="1260"/>
          <w:tab w:val="left" w:pos="1620"/>
        </w:tabs>
      </w:pPr>
    </w:p>
    <w:p w:rsidR="00402DA9" w:rsidRDefault="00402DA9">
      <w:pPr>
        <w:tabs>
          <w:tab w:val="center" w:pos="4680"/>
        </w:tabs>
      </w:pPr>
      <w:r>
        <w:tab/>
      </w:r>
      <w:r>
        <w:rPr>
          <w:sz w:val="48"/>
          <w:szCs w:val="48"/>
        </w:rPr>
        <w:t>A Look at the Gospel of Jesus</w:t>
      </w:r>
    </w:p>
    <w:p w:rsidR="00402DA9" w:rsidRDefault="00402DA9">
      <w:pPr>
        <w:tabs>
          <w:tab w:val="left" w:pos="576"/>
          <w:tab w:val="left" w:pos="936"/>
          <w:tab w:val="left" w:pos="1260"/>
          <w:tab w:val="left" w:pos="1620"/>
        </w:tabs>
      </w:pPr>
    </w:p>
    <w:p w:rsidR="00402DA9" w:rsidRDefault="00402DA9">
      <w:pPr>
        <w:tabs>
          <w:tab w:val="left" w:pos="576"/>
          <w:tab w:val="left" w:pos="936"/>
          <w:tab w:val="left" w:pos="1260"/>
          <w:tab w:val="left" w:pos="1620"/>
        </w:tabs>
        <w:ind w:left="576" w:hanging="576"/>
      </w:pPr>
      <w:r>
        <w:t>1.</w:t>
      </w:r>
      <w:r>
        <w:tab/>
        <w:t>All of the doctrines and systems of salvation can be categorized into two groups</w:t>
      </w:r>
    </w:p>
    <w:p w:rsidR="00402DA9" w:rsidRDefault="00402DA9">
      <w:pPr>
        <w:tabs>
          <w:tab w:val="left" w:pos="576"/>
          <w:tab w:val="left" w:pos="936"/>
          <w:tab w:val="left" w:pos="1260"/>
          <w:tab w:val="left" w:pos="1620"/>
        </w:tabs>
        <w:ind w:firstLine="576"/>
        <w:rPr>
          <w:color w:val="000000"/>
        </w:rPr>
      </w:pPr>
      <w:r>
        <w:rPr>
          <w:color w:val="0000FF"/>
          <w:u w:val="single"/>
        </w:rPr>
        <w:t>JOHN 14 thru 17</w:t>
      </w:r>
      <w:r>
        <w:rPr>
          <w:color w:val="0000FF"/>
        </w:rPr>
        <w:t xml:space="preserve">  </w:t>
      </w:r>
    </w:p>
    <w:p w:rsidR="00402DA9" w:rsidRDefault="00402DA9">
      <w:pPr>
        <w:tabs>
          <w:tab w:val="left" w:pos="576"/>
          <w:tab w:val="left" w:pos="936"/>
          <w:tab w:val="left" w:pos="1260"/>
          <w:tab w:val="left" w:pos="1620"/>
        </w:tabs>
        <w:ind w:firstLine="576"/>
        <w:rPr>
          <w:color w:val="000000"/>
        </w:rPr>
      </w:pPr>
    </w:p>
    <w:p w:rsidR="00402DA9" w:rsidRDefault="00402DA9">
      <w:pPr>
        <w:tabs>
          <w:tab w:val="center" w:pos="4680"/>
        </w:tabs>
        <w:rPr>
          <w:color w:val="000000"/>
        </w:rPr>
      </w:pPr>
      <w:r>
        <w:rPr>
          <w:color w:val="000000"/>
        </w:rPr>
        <w:tab/>
      </w:r>
      <w:r>
        <w:rPr>
          <w:color w:val="0000FF"/>
        </w:rPr>
        <w:t>[READ 15:1-19]</w:t>
      </w:r>
    </w:p>
    <w:p w:rsidR="00402DA9" w:rsidRDefault="00402DA9">
      <w:pPr>
        <w:tabs>
          <w:tab w:val="left" w:pos="576"/>
          <w:tab w:val="left" w:pos="936"/>
          <w:tab w:val="left" w:pos="1260"/>
          <w:tab w:val="left" w:pos="1620"/>
        </w:tabs>
        <w:ind w:firstLine="576"/>
        <w:rPr>
          <w:color w:val="000000"/>
        </w:rPr>
      </w:pPr>
    </w:p>
    <w:p w:rsidR="00402DA9" w:rsidRDefault="00402DA9">
      <w:pPr>
        <w:tabs>
          <w:tab w:val="left" w:pos="576"/>
          <w:tab w:val="left" w:pos="936"/>
          <w:tab w:val="left" w:pos="1260"/>
          <w:tab w:val="left" w:pos="1620"/>
        </w:tabs>
        <w:ind w:left="936" w:hanging="360"/>
        <w:rPr>
          <w:color w:val="000000"/>
        </w:rPr>
      </w:pPr>
      <w:r>
        <w:rPr>
          <w:color w:val="000000"/>
        </w:rPr>
        <w:t>D.</w:t>
      </w:r>
      <w:r>
        <w:rPr>
          <w:color w:val="000000"/>
        </w:rPr>
        <w:tab/>
        <w:t>Now, you might use some other phrase to describe the essence of Jesus</w:t>
      </w:r>
      <w:r>
        <w:rPr>
          <w:color w:val="000000"/>
        </w:rPr>
        <w:sym w:font="WP TypographicSymbols" w:char="003D"/>
      </w:r>
      <w:r>
        <w:rPr>
          <w:color w:val="000000"/>
        </w:rPr>
        <w:t xml:space="preserve"> description there, but to me, the best way to sum it up is as </w:t>
      </w:r>
      <w:r>
        <w:rPr>
          <w:color w:val="000000"/>
        </w:rPr>
        <w:sym w:font="WP TypographicSymbols" w:char="0041"/>
      </w:r>
      <w:r>
        <w:rPr>
          <w:color w:val="000000"/>
        </w:rPr>
        <w:t>an obedient love-faith relationship</w:t>
      </w:r>
      <w:r>
        <w:rPr>
          <w:color w:val="000000"/>
        </w:rPr>
        <w:sym w:font="WP TypographicSymbols" w:char="0040"/>
      </w:r>
    </w:p>
    <w:p w:rsidR="00402DA9" w:rsidRDefault="00402DA9">
      <w:pPr>
        <w:tabs>
          <w:tab w:val="left" w:pos="576"/>
          <w:tab w:val="left" w:pos="936"/>
          <w:tab w:val="left" w:pos="1260"/>
          <w:tab w:val="left" w:pos="1620"/>
        </w:tabs>
        <w:ind w:left="936"/>
        <w:rPr>
          <w:color w:val="000000"/>
        </w:rPr>
      </w:pPr>
      <w:r>
        <w:rPr>
          <w:color w:val="0000FF"/>
        </w:rPr>
        <w:t>OLFR = Only Left From Right</w:t>
      </w:r>
    </w:p>
    <w:p w:rsidR="00402DA9" w:rsidRDefault="00402DA9">
      <w:pPr>
        <w:tabs>
          <w:tab w:val="left" w:pos="576"/>
          <w:tab w:val="left" w:pos="936"/>
          <w:tab w:val="left" w:pos="1260"/>
          <w:tab w:val="left" w:pos="1620"/>
        </w:tabs>
        <w:rPr>
          <w:color w:val="000000"/>
        </w:rPr>
      </w:pPr>
    </w:p>
    <w:p w:rsidR="00402DA9" w:rsidRDefault="00402DA9">
      <w:pPr>
        <w:tabs>
          <w:tab w:val="left" w:pos="576"/>
          <w:tab w:val="left" w:pos="936"/>
          <w:tab w:val="left" w:pos="1260"/>
          <w:tab w:val="left" w:pos="1620"/>
        </w:tabs>
        <w:ind w:left="576" w:hanging="576"/>
        <w:rPr>
          <w:color w:val="000000"/>
        </w:rPr>
      </w:pPr>
      <w:r>
        <w:rPr>
          <w:color w:val="000000"/>
        </w:rPr>
        <w:t>3.</w:t>
      </w:r>
      <w:r>
        <w:rPr>
          <w:color w:val="000000"/>
        </w:rPr>
        <w:tab/>
        <w:t>Let</w:t>
      </w:r>
      <w:r>
        <w:rPr>
          <w:color w:val="000000"/>
        </w:rPr>
        <w:sym w:font="WP TypographicSymbols" w:char="003D"/>
      </w:r>
      <w:r>
        <w:rPr>
          <w:color w:val="000000"/>
        </w:rPr>
        <w:t xml:space="preserve">s look at some of the more common alternate systems:     </w:t>
      </w:r>
      <w:r>
        <w:rPr>
          <w:color w:val="FF0000"/>
        </w:rPr>
        <w:t>[TRANSPARENCY #2]</w:t>
      </w:r>
    </w:p>
    <w:p w:rsidR="00402DA9" w:rsidRDefault="00402DA9">
      <w:pPr>
        <w:tabs>
          <w:tab w:val="left" w:pos="576"/>
          <w:tab w:val="left" w:pos="936"/>
          <w:tab w:val="left" w:pos="1260"/>
          <w:tab w:val="left" w:pos="1620"/>
        </w:tabs>
        <w:rPr>
          <w:color w:val="000000"/>
        </w:rPr>
      </w:pPr>
    </w:p>
    <w:p w:rsidR="00402DA9" w:rsidRDefault="00402DA9">
      <w:pPr>
        <w:tabs>
          <w:tab w:val="left" w:pos="576"/>
          <w:tab w:val="left" w:pos="936"/>
          <w:tab w:val="left" w:pos="1260"/>
          <w:tab w:val="left" w:pos="1620"/>
        </w:tabs>
        <w:ind w:firstLine="576"/>
        <w:rPr>
          <w:color w:val="000000"/>
        </w:rPr>
      </w:pPr>
    </w:p>
    <w:p w:rsidR="00402DA9" w:rsidRDefault="00402DA9">
      <w:pPr>
        <w:tabs>
          <w:tab w:val="left" w:pos="576"/>
          <w:tab w:val="left" w:pos="936"/>
          <w:tab w:val="left" w:pos="1260"/>
          <w:tab w:val="left" w:pos="1620"/>
        </w:tabs>
        <w:ind w:left="936" w:hanging="360"/>
        <w:rPr>
          <w:color w:val="000000"/>
        </w:rPr>
      </w:pPr>
      <w:r>
        <w:rPr>
          <w:color w:val="000000"/>
        </w:rPr>
        <w:t>5.</w:t>
      </w:r>
      <w:r>
        <w:rPr>
          <w:color w:val="000000"/>
        </w:rPr>
        <w:tab/>
      </w:r>
      <w:r>
        <w:rPr>
          <w:color w:val="000000"/>
          <w:u w:val="single"/>
        </w:rPr>
        <w:t xml:space="preserve">Old </w:t>
      </w:r>
      <w:proofErr w:type="spellStart"/>
      <w:r>
        <w:rPr>
          <w:color w:val="000000"/>
          <w:u w:val="single"/>
        </w:rPr>
        <w:t>Orderism</w:t>
      </w:r>
      <w:proofErr w:type="spellEnd"/>
      <w:r>
        <w:rPr>
          <w:color w:val="000000"/>
        </w:rPr>
        <w:t>. Believe the basic doctrines of the Old Order church, remain in that church all of your life, and conform (at least, outwardly) to its standards</w:t>
      </w:r>
      <w:r>
        <w:rPr>
          <w:color w:val="000000"/>
        </w:rPr>
        <w:sym w:font="WP TypographicSymbols" w:char="0043"/>
      </w:r>
      <w:r>
        <w:rPr>
          <w:color w:val="000000"/>
        </w:rPr>
        <w:t>many of which are N.T. commandments. A love relationship with Jesus is not essential.</w:t>
      </w:r>
    </w:p>
    <w:p w:rsidR="00402DA9" w:rsidRDefault="00402DA9">
      <w:pPr>
        <w:tabs>
          <w:tab w:val="left" w:pos="576"/>
          <w:tab w:val="left" w:pos="936"/>
          <w:tab w:val="left" w:pos="1260"/>
          <w:tab w:val="left" w:pos="1620"/>
        </w:tabs>
        <w:rPr>
          <w:color w:val="000000"/>
        </w:rPr>
      </w:pPr>
    </w:p>
    <w:p w:rsidR="00402DA9" w:rsidRDefault="00402DA9">
      <w:pPr>
        <w:tabs>
          <w:tab w:val="left" w:pos="576"/>
          <w:tab w:val="left" w:pos="936"/>
          <w:tab w:val="left" w:pos="1260"/>
          <w:tab w:val="left" w:pos="1620"/>
        </w:tabs>
        <w:ind w:left="936" w:hanging="360"/>
        <w:rPr>
          <w:color w:val="000000"/>
        </w:rPr>
      </w:pPr>
      <w:r>
        <w:rPr>
          <w:color w:val="000000"/>
        </w:rPr>
        <w:t>6.</w:t>
      </w:r>
      <w:r>
        <w:rPr>
          <w:color w:val="000000"/>
        </w:rPr>
        <w:tab/>
      </w:r>
      <w:r>
        <w:rPr>
          <w:color w:val="000000"/>
          <w:u w:val="single"/>
        </w:rPr>
        <w:t>Evangelical Protestantism.</w:t>
      </w:r>
      <w:r>
        <w:rPr>
          <w:color w:val="000000"/>
        </w:rPr>
        <w:t xml:space="preserve">  Accept Jesus Christ as your personal Savior and have a born-again experience. Believe that you are saved by faith (or grace) alone and that obedience is not necessary for salvation.  If you believe that obedience is essential for salvation, you are teaching unsound doctrine and you are probably not saved. </w:t>
      </w:r>
    </w:p>
    <w:p w:rsidR="00402DA9" w:rsidRDefault="00402DA9">
      <w:pPr>
        <w:tabs>
          <w:tab w:val="left" w:pos="576"/>
          <w:tab w:val="left" w:pos="936"/>
          <w:tab w:val="left" w:pos="1260"/>
          <w:tab w:val="left" w:pos="1620"/>
        </w:tabs>
        <w:rPr>
          <w:color w:val="000000"/>
        </w:rPr>
      </w:pPr>
    </w:p>
    <w:p w:rsidR="00402DA9" w:rsidRDefault="00402DA9">
      <w:pPr>
        <w:tabs>
          <w:tab w:val="center" w:pos="4680"/>
        </w:tabs>
        <w:rPr>
          <w:color w:val="000000"/>
        </w:rPr>
      </w:pPr>
      <w:r>
        <w:rPr>
          <w:color w:val="000000"/>
        </w:rPr>
        <w:tab/>
      </w:r>
      <w:r>
        <w:rPr>
          <w:color w:val="0000FF"/>
        </w:rPr>
        <w:t>formula vs. relationship</w:t>
      </w:r>
    </w:p>
    <w:p w:rsidR="00402DA9" w:rsidRDefault="00402DA9">
      <w:pPr>
        <w:tabs>
          <w:tab w:val="left" w:pos="576"/>
          <w:tab w:val="left" w:pos="936"/>
          <w:tab w:val="left" w:pos="1260"/>
          <w:tab w:val="left" w:pos="1620"/>
        </w:tabs>
        <w:rPr>
          <w:color w:val="000000"/>
        </w:rPr>
      </w:pPr>
    </w:p>
    <w:p w:rsidR="00402DA9" w:rsidRDefault="00402DA9">
      <w:pPr>
        <w:tabs>
          <w:tab w:val="center" w:pos="4680"/>
        </w:tabs>
        <w:rPr>
          <w:color w:val="000000"/>
        </w:rPr>
      </w:pPr>
      <w:r>
        <w:rPr>
          <w:color w:val="000000"/>
        </w:rPr>
        <w:tab/>
      </w:r>
      <w:r>
        <w:rPr>
          <w:color w:val="0000FF"/>
        </w:rPr>
        <w:t>ILLUSTRATION OF STRING AND BEARD</w:t>
      </w:r>
    </w:p>
    <w:p w:rsidR="00402DA9" w:rsidRDefault="00402DA9">
      <w:pPr>
        <w:tabs>
          <w:tab w:val="left" w:pos="576"/>
          <w:tab w:val="left" w:pos="936"/>
          <w:tab w:val="left" w:pos="1260"/>
          <w:tab w:val="left" w:pos="1620"/>
        </w:tabs>
        <w:rPr>
          <w:color w:val="000000"/>
        </w:rPr>
      </w:pPr>
      <w:r>
        <w:rPr>
          <w:color w:val="000000"/>
        </w:rPr>
        <w:t>II.</w:t>
      </w:r>
      <w:r>
        <w:rPr>
          <w:color w:val="000000"/>
        </w:rPr>
        <w:tab/>
      </w:r>
      <w:r>
        <w:rPr>
          <w:color w:val="0000FF"/>
        </w:rPr>
        <w:t>Emperor</w:t>
      </w:r>
      <w:r>
        <w:rPr>
          <w:color w:val="0000FF"/>
        </w:rPr>
        <w:sym w:font="WP TypographicSymbols" w:char="003D"/>
      </w:r>
      <w:r>
        <w:rPr>
          <w:color w:val="0000FF"/>
        </w:rPr>
        <w:t>s New Clothes Theology</w:t>
      </w:r>
      <w:r>
        <w:rPr>
          <w:color w:val="000000"/>
        </w:rPr>
        <w:t>:</w:t>
      </w:r>
    </w:p>
    <w:p w:rsidR="00402DA9" w:rsidRDefault="00402DA9">
      <w:pPr>
        <w:tabs>
          <w:tab w:val="right" w:pos="9360"/>
        </w:tabs>
        <w:rPr>
          <w:color w:val="000000"/>
        </w:rPr>
      </w:pPr>
      <w:r>
        <w:rPr>
          <w:color w:val="000000"/>
        </w:rPr>
        <w:tab/>
      </w:r>
    </w:p>
    <w:p w:rsidR="00402DA9" w:rsidRDefault="00402DA9">
      <w:pPr>
        <w:tabs>
          <w:tab w:val="left" w:pos="576"/>
          <w:tab w:val="left" w:pos="936"/>
          <w:tab w:val="left" w:pos="1260"/>
          <w:tab w:val="left" w:pos="1620"/>
        </w:tabs>
        <w:rPr>
          <w:color w:val="000000"/>
        </w:rPr>
      </w:pPr>
      <w:r>
        <w:rPr>
          <w:color w:val="000000"/>
          <w:sz w:val="38"/>
          <w:szCs w:val="38"/>
          <w:u w:val="single"/>
        </w:rPr>
        <w:t>Analyzing This Obedient Love-Faith Relationship</w:t>
      </w:r>
    </w:p>
    <w:p w:rsidR="00402DA9" w:rsidRDefault="00402DA9">
      <w:pPr>
        <w:tabs>
          <w:tab w:val="left" w:pos="576"/>
          <w:tab w:val="left" w:pos="936"/>
          <w:tab w:val="left" w:pos="1260"/>
          <w:tab w:val="left" w:pos="1620"/>
        </w:tabs>
        <w:rPr>
          <w:color w:val="000000"/>
        </w:rPr>
      </w:pPr>
    </w:p>
    <w:p w:rsidR="00402DA9" w:rsidRDefault="00402DA9">
      <w:pPr>
        <w:tabs>
          <w:tab w:val="left" w:pos="576"/>
          <w:tab w:val="left" w:pos="936"/>
          <w:tab w:val="left" w:pos="1260"/>
          <w:tab w:val="left" w:pos="1620"/>
        </w:tabs>
        <w:ind w:left="576" w:hanging="576"/>
        <w:rPr>
          <w:color w:val="000000"/>
        </w:rPr>
      </w:pPr>
      <w:r>
        <w:rPr>
          <w:color w:val="000000"/>
        </w:rPr>
        <w:t>1.</w:t>
      </w:r>
      <w:r>
        <w:rPr>
          <w:color w:val="000000"/>
        </w:rPr>
        <w:tab/>
        <w:t>Jesus likens the relationship to our being a branch on a vine.</w:t>
      </w:r>
    </w:p>
    <w:p w:rsidR="00402DA9" w:rsidRDefault="00402DA9">
      <w:pPr>
        <w:tabs>
          <w:tab w:val="left" w:pos="576"/>
          <w:tab w:val="left" w:pos="936"/>
          <w:tab w:val="left" w:pos="1260"/>
          <w:tab w:val="left" w:pos="1620"/>
        </w:tabs>
        <w:ind w:left="576"/>
        <w:rPr>
          <w:color w:val="000000"/>
        </w:rPr>
      </w:pPr>
      <w:r>
        <w:rPr>
          <w:color w:val="000000"/>
        </w:rPr>
        <w:t>, we can do nothing without His power. We are dependent upon Him. Our eternal life comes through this relationship with Him.  We cannot save ourselves.</w:t>
      </w:r>
    </w:p>
    <w:p w:rsidR="00402DA9" w:rsidRDefault="00402DA9">
      <w:pPr>
        <w:tabs>
          <w:tab w:val="left" w:pos="576"/>
          <w:tab w:val="left" w:pos="936"/>
          <w:tab w:val="left" w:pos="1260"/>
          <w:tab w:val="left" w:pos="1620"/>
        </w:tabs>
        <w:ind w:left="576" w:hanging="576"/>
        <w:rPr>
          <w:color w:val="000000"/>
        </w:rPr>
      </w:pPr>
      <w:r>
        <w:rPr>
          <w:color w:val="000000"/>
        </w:rPr>
        <w:t>2.</w:t>
      </w:r>
      <w:r>
        <w:rPr>
          <w:color w:val="000000"/>
        </w:rPr>
        <w:tab/>
        <w:t xml:space="preserve">Salvation is </w:t>
      </w:r>
      <w:r>
        <w:rPr>
          <w:i/>
          <w:iCs/>
          <w:color w:val="000000"/>
        </w:rPr>
        <w:t>not</w:t>
      </w:r>
      <w:r>
        <w:rPr>
          <w:color w:val="000000"/>
        </w:rPr>
        <w:t xml:space="preserve"> a one-time event.  We are saved by maintaining a continuing love relationship with Christ.  We have to </w:t>
      </w:r>
      <w:r>
        <w:rPr>
          <w:i/>
          <w:iCs/>
          <w:color w:val="000000"/>
        </w:rPr>
        <w:t>abide</w:t>
      </w:r>
      <w:r>
        <w:rPr>
          <w:color w:val="000000"/>
        </w:rPr>
        <w:t xml:space="preserve"> with Christ on this vine. And what is required to abide in His love?  Keeping His commandments.</w:t>
      </w:r>
    </w:p>
    <w:p w:rsidR="00402DA9" w:rsidRDefault="00402DA9">
      <w:pPr>
        <w:tabs>
          <w:tab w:val="left" w:pos="576"/>
          <w:tab w:val="left" w:pos="936"/>
          <w:tab w:val="left" w:pos="1260"/>
          <w:tab w:val="left" w:pos="1620"/>
        </w:tabs>
        <w:ind w:left="576" w:hanging="576"/>
        <w:rPr>
          <w:color w:val="000000"/>
        </w:rPr>
      </w:pPr>
      <w:r>
        <w:rPr>
          <w:color w:val="000000"/>
        </w:rPr>
        <w:t>3.</w:t>
      </w:r>
      <w:r>
        <w:rPr>
          <w:color w:val="000000"/>
        </w:rPr>
        <w:tab/>
        <w:t>Yet, it</w:t>
      </w:r>
      <w:r>
        <w:rPr>
          <w:color w:val="000000"/>
        </w:rPr>
        <w:sym w:font="WP TypographicSymbols" w:char="003D"/>
      </w:r>
      <w:r>
        <w:rPr>
          <w:color w:val="000000"/>
        </w:rPr>
        <w:t>s not a harsh Taskmaster-slave relationship.  It</w:t>
      </w:r>
      <w:r>
        <w:rPr>
          <w:color w:val="000000"/>
        </w:rPr>
        <w:sym w:font="WP TypographicSymbols" w:char="003D"/>
      </w:r>
      <w:r>
        <w:rPr>
          <w:color w:val="000000"/>
        </w:rPr>
        <w:t xml:space="preserve">s a joyful love relationship. He even calls us His friends. </w:t>
      </w:r>
    </w:p>
    <w:p w:rsidR="00402DA9" w:rsidRDefault="00402DA9">
      <w:pPr>
        <w:tabs>
          <w:tab w:val="left" w:pos="576"/>
          <w:tab w:val="left" w:pos="936"/>
          <w:tab w:val="left" w:pos="1260"/>
          <w:tab w:val="left" w:pos="1620"/>
        </w:tabs>
        <w:ind w:left="576" w:hanging="576"/>
        <w:rPr>
          <w:color w:val="000000"/>
        </w:rPr>
      </w:pPr>
      <w:r>
        <w:rPr>
          <w:color w:val="000000"/>
        </w:rPr>
        <w:t>4.</w:t>
      </w:r>
      <w:r>
        <w:rPr>
          <w:color w:val="000000"/>
        </w:rPr>
        <w:tab/>
      </w:r>
      <w:r>
        <w:rPr>
          <w:i/>
          <w:iCs/>
          <w:color w:val="000000"/>
        </w:rPr>
        <w:t>He</w:t>
      </w:r>
      <w:r>
        <w:rPr>
          <w:color w:val="000000"/>
        </w:rPr>
        <w:t xml:space="preserve"> chose us, not vice versa.  We </w:t>
      </w:r>
      <w:proofErr w:type="spellStart"/>
      <w:r>
        <w:rPr>
          <w:color w:val="000000"/>
        </w:rPr>
        <w:t>didn</w:t>
      </w:r>
      <w:proofErr w:type="spellEnd"/>
      <w:r>
        <w:rPr>
          <w:color w:val="000000"/>
        </w:rPr>
        <w:sym w:font="WP TypographicSymbols" w:char="003D"/>
      </w:r>
      <w:r>
        <w:rPr>
          <w:color w:val="000000"/>
        </w:rPr>
        <w:t xml:space="preserve">t attach ourselves to the vine.  He put us there. </w:t>
      </w:r>
    </w:p>
    <w:p w:rsidR="00402DA9" w:rsidRDefault="00402DA9">
      <w:pPr>
        <w:tabs>
          <w:tab w:val="left" w:pos="576"/>
          <w:tab w:val="left" w:pos="936"/>
          <w:tab w:val="left" w:pos="1260"/>
          <w:tab w:val="left" w:pos="1620"/>
        </w:tabs>
        <w:ind w:left="576" w:hanging="576"/>
        <w:rPr>
          <w:color w:val="000000"/>
        </w:rPr>
      </w:pPr>
      <w:r>
        <w:rPr>
          <w:color w:val="000000"/>
        </w:rPr>
        <w:t>5.</w:t>
      </w:r>
      <w:r>
        <w:rPr>
          <w:color w:val="000000"/>
        </w:rPr>
        <w:tab/>
        <w:t xml:space="preserve">If we are abiding on this vine, we </w:t>
      </w:r>
      <w:r>
        <w:rPr>
          <w:i/>
          <w:iCs/>
          <w:color w:val="000000"/>
        </w:rPr>
        <w:t>will</w:t>
      </w:r>
      <w:r>
        <w:rPr>
          <w:color w:val="000000"/>
        </w:rPr>
        <w:t xml:space="preserve"> be different from the world, and the world will hate us. </w:t>
      </w:r>
    </w:p>
    <w:p w:rsidR="00402DA9" w:rsidRDefault="00402DA9">
      <w:pPr>
        <w:tabs>
          <w:tab w:val="left" w:pos="576"/>
          <w:tab w:val="left" w:pos="936"/>
          <w:tab w:val="left" w:pos="1260"/>
          <w:tab w:val="left" w:pos="1620"/>
        </w:tabs>
        <w:ind w:left="576" w:hanging="576"/>
        <w:rPr>
          <w:color w:val="000000"/>
        </w:rPr>
        <w:sectPr w:rsidR="00402DA9">
          <w:footerReference w:type="default" r:id="rId6"/>
          <w:type w:val="continuous"/>
          <w:pgSz w:w="12240" w:h="15840"/>
          <w:pgMar w:top="1440" w:right="1440" w:bottom="1440" w:left="1440" w:header="1440" w:footer="1440" w:gutter="0"/>
          <w:cols w:space="720"/>
          <w:noEndnote/>
        </w:sectPr>
      </w:pPr>
    </w:p>
    <w:p w:rsidR="00402DA9" w:rsidRDefault="00402DA9">
      <w:pPr>
        <w:tabs>
          <w:tab w:val="left" w:pos="576"/>
          <w:tab w:val="left" w:pos="936"/>
          <w:tab w:val="left" w:pos="1260"/>
          <w:tab w:val="left" w:pos="1620"/>
        </w:tabs>
        <w:rPr>
          <w:color w:val="000000"/>
        </w:rPr>
      </w:pPr>
    </w:p>
    <w:p w:rsidR="00402DA9" w:rsidRDefault="00402DA9">
      <w:pPr>
        <w:tabs>
          <w:tab w:val="left" w:pos="576"/>
          <w:tab w:val="left" w:pos="936"/>
          <w:tab w:val="left" w:pos="1260"/>
          <w:tab w:val="left" w:pos="1620"/>
        </w:tabs>
        <w:rPr>
          <w:color w:val="000000"/>
        </w:rPr>
      </w:pPr>
    </w:p>
    <w:p w:rsidR="00402DA9" w:rsidRDefault="00402DA9">
      <w:pPr>
        <w:tabs>
          <w:tab w:val="left" w:pos="576"/>
          <w:tab w:val="left" w:pos="936"/>
          <w:tab w:val="left" w:pos="1260"/>
          <w:tab w:val="left" w:pos="1620"/>
        </w:tabs>
        <w:ind w:left="576" w:hanging="576"/>
        <w:rPr>
          <w:color w:val="0000FF"/>
        </w:rPr>
      </w:pPr>
      <w:r>
        <w:rPr>
          <w:color w:val="0000FF"/>
        </w:rPr>
        <w:t>II.</w:t>
      </w:r>
      <w:r>
        <w:rPr>
          <w:color w:val="0000FF"/>
        </w:rPr>
        <w:tab/>
        <w:t>Clarifications</w:t>
      </w:r>
    </w:p>
    <w:p w:rsidR="00402DA9" w:rsidRDefault="00402DA9">
      <w:pPr>
        <w:tabs>
          <w:tab w:val="left" w:pos="576"/>
          <w:tab w:val="left" w:pos="936"/>
          <w:tab w:val="left" w:pos="1260"/>
          <w:tab w:val="left" w:pos="1620"/>
        </w:tabs>
        <w:ind w:left="936" w:hanging="360"/>
        <w:rPr>
          <w:color w:val="0000FF"/>
        </w:rPr>
      </w:pPr>
      <w:r>
        <w:rPr>
          <w:color w:val="0000FF"/>
        </w:rPr>
        <w:t>A.</w:t>
      </w:r>
      <w:r>
        <w:rPr>
          <w:color w:val="0000FF"/>
        </w:rPr>
        <w:tab/>
        <w:t>Objections I received at Faith Builders was not from the faculty or students</w:t>
      </w:r>
    </w:p>
    <w:p w:rsidR="00402DA9" w:rsidRDefault="00402DA9">
      <w:pPr>
        <w:tabs>
          <w:tab w:val="left" w:pos="576"/>
          <w:tab w:val="left" w:pos="936"/>
          <w:tab w:val="left" w:pos="1260"/>
          <w:tab w:val="left" w:pos="1620"/>
        </w:tabs>
        <w:ind w:left="936" w:hanging="360"/>
        <w:rPr>
          <w:color w:val="0000FF"/>
        </w:rPr>
      </w:pPr>
      <w:r>
        <w:rPr>
          <w:color w:val="0000FF"/>
        </w:rPr>
        <w:t>B.</w:t>
      </w:r>
      <w:r>
        <w:rPr>
          <w:color w:val="0000FF"/>
        </w:rPr>
        <w:tab/>
        <w:t>Old Order-ism</w:t>
      </w:r>
    </w:p>
    <w:p w:rsidR="00402DA9" w:rsidRDefault="00402DA9">
      <w:pPr>
        <w:tabs>
          <w:tab w:val="left" w:pos="576"/>
          <w:tab w:val="left" w:pos="936"/>
          <w:tab w:val="left" w:pos="1260"/>
          <w:tab w:val="left" w:pos="1620"/>
        </w:tabs>
        <w:rPr>
          <w:color w:val="000000"/>
        </w:rPr>
      </w:pPr>
    </w:p>
    <w:p w:rsidR="00402DA9" w:rsidRDefault="00402DA9">
      <w:pPr>
        <w:tabs>
          <w:tab w:val="center" w:pos="4680"/>
        </w:tabs>
        <w:rPr>
          <w:color w:val="000000"/>
        </w:rPr>
      </w:pPr>
      <w:r>
        <w:rPr>
          <w:color w:val="000000"/>
        </w:rPr>
        <w:tab/>
      </w:r>
      <w:r>
        <w:rPr>
          <w:color w:val="000000"/>
          <w:sz w:val="36"/>
          <w:szCs w:val="36"/>
        </w:rPr>
        <w:t>The Problem with Proof Texting</w:t>
      </w:r>
    </w:p>
    <w:p w:rsidR="00402DA9" w:rsidRDefault="00402DA9">
      <w:pPr>
        <w:tabs>
          <w:tab w:val="left" w:pos="576"/>
          <w:tab w:val="left" w:pos="936"/>
          <w:tab w:val="left" w:pos="1260"/>
          <w:tab w:val="left" w:pos="1620"/>
        </w:tabs>
        <w:rPr>
          <w:color w:val="000000"/>
        </w:rPr>
      </w:pPr>
    </w:p>
    <w:p w:rsidR="00402DA9" w:rsidRDefault="00402DA9">
      <w:pPr>
        <w:tabs>
          <w:tab w:val="left" w:pos="576"/>
          <w:tab w:val="left" w:pos="936"/>
          <w:tab w:val="left" w:pos="1260"/>
          <w:tab w:val="left" w:pos="1620"/>
          <w:tab w:val="left" w:pos="1872"/>
        </w:tabs>
        <w:ind w:left="576" w:hanging="576"/>
        <w:rPr>
          <w:color w:val="000000"/>
        </w:rPr>
      </w:pPr>
      <w:r>
        <w:rPr>
          <w:color w:val="000000"/>
        </w:rPr>
        <w:t>7.</w:t>
      </w:r>
      <w:r>
        <w:rPr>
          <w:color w:val="000000"/>
        </w:rPr>
        <w:tab/>
        <w:t xml:space="preserve">Shove everything that </w:t>
      </w:r>
      <w:proofErr w:type="spellStart"/>
      <w:r>
        <w:rPr>
          <w:color w:val="000000"/>
        </w:rPr>
        <w:t>doesn</w:t>
      </w:r>
      <w:proofErr w:type="spellEnd"/>
      <w:r>
        <w:rPr>
          <w:color w:val="000000"/>
        </w:rPr>
        <w:sym w:font="WP TypographicSymbols" w:char="003D"/>
      </w:r>
      <w:r>
        <w:rPr>
          <w:color w:val="000000"/>
        </w:rPr>
        <w:t>t fit out of the way</w:t>
      </w:r>
    </w:p>
    <w:p w:rsidR="00402DA9" w:rsidRDefault="00402DA9">
      <w:pPr>
        <w:tabs>
          <w:tab w:val="left" w:pos="576"/>
          <w:tab w:val="left" w:pos="936"/>
          <w:tab w:val="left" w:pos="1260"/>
          <w:tab w:val="left" w:pos="1620"/>
          <w:tab w:val="left" w:pos="1872"/>
        </w:tabs>
        <w:ind w:left="936" w:hanging="360"/>
        <w:rPr>
          <w:color w:val="000000"/>
        </w:rPr>
      </w:pPr>
      <w:r>
        <w:rPr>
          <w:color w:val="000000"/>
        </w:rPr>
        <w:t>B.</w:t>
      </w:r>
      <w:r>
        <w:rPr>
          <w:color w:val="000000"/>
        </w:rPr>
        <w:tab/>
        <w:t xml:space="preserve">I can produce proof texts for every single one of the formulas we looked at, including many with </w:t>
      </w:r>
      <w:proofErr w:type="spellStart"/>
      <w:r>
        <w:rPr>
          <w:color w:val="000000"/>
        </w:rPr>
        <w:t>didn</w:t>
      </w:r>
      <w:proofErr w:type="spellEnd"/>
      <w:r>
        <w:rPr>
          <w:color w:val="000000"/>
        </w:rPr>
        <w:sym w:font="WP TypographicSymbols" w:char="003D"/>
      </w:r>
      <w:r>
        <w:rPr>
          <w:color w:val="000000"/>
        </w:rPr>
        <w:t>t look at: like universal salvation</w:t>
      </w:r>
    </w:p>
    <w:p w:rsidR="00402DA9" w:rsidRDefault="00402DA9">
      <w:pPr>
        <w:tabs>
          <w:tab w:val="left" w:pos="576"/>
          <w:tab w:val="left" w:pos="936"/>
          <w:tab w:val="left" w:pos="1260"/>
          <w:tab w:val="left" w:pos="1620"/>
          <w:tab w:val="left" w:pos="1872"/>
        </w:tabs>
        <w:ind w:left="936" w:hanging="360"/>
        <w:rPr>
          <w:color w:val="000000"/>
        </w:rPr>
      </w:pPr>
      <w:r>
        <w:rPr>
          <w:color w:val="000000"/>
        </w:rPr>
        <w:t>C.</w:t>
      </w:r>
      <w:r>
        <w:rPr>
          <w:color w:val="000000"/>
        </w:rPr>
        <w:tab/>
        <w:t>What</w:t>
      </w:r>
      <w:r>
        <w:rPr>
          <w:color w:val="000000"/>
        </w:rPr>
        <w:sym w:font="WP TypographicSymbols" w:char="003D"/>
      </w:r>
      <w:r>
        <w:rPr>
          <w:color w:val="000000"/>
        </w:rPr>
        <w:t>s the alternative?</w:t>
      </w:r>
    </w:p>
    <w:p w:rsidR="00402DA9" w:rsidRDefault="00402DA9">
      <w:pPr>
        <w:tabs>
          <w:tab w:val="left" w:pos="576"/>
          <w:tab w:val="left" w:pos="936"/>
          <w:tab w:val="left" w:pos="1260"/>
          <w:tab w:val="left" w:pos="1620"/>
          <w:tab w:val="left" w:pos="1872"/>
        </w:tabs>
        <w:ind w:left="1260" w:hanging="324"/>
        <w:rPr>
          <w:color w:val="000000"/>
        </w:rPr>
      </w:pPr>
      <w:r>
        <w:rPr>
          <w:color w:val="000000"/>
        </w:rPr>
        <w:t>a.</w:t>
      </w:r>
      <w:r>
        <w:rPr>
          <w:color w:val="000000"/>
        </w:rPr>
        <w:tab/>
        <w:t xml:space="preserve">You take </w:t>
      </w:r>
      <w:r>
        <w:rPr>
          <w:i/>
          <w:iCs/>
          <w:color w:val="000000"/>
        </w:rPr>
        <w:t>everything</w:t>
      </w:r>
      <w:r>
        <w:rPr>
          <w:color w:val="000000"/>
        </w:rPr>
        <w:t xml:space="preserve"> the NT says on a subject.  And you give full weight to </w:t>
      </w:r>
      <w:r>
        <w:rPr>
          <w:i/>
          <w:iCs/>
          <w:color w:val="000000"/>
        </w:rPr>
        <w:t>every</w:t>
      </w:r>
      <w:r>
        <w:rPr>
          <w:color w:val="000000"/>
        </w:rPr>
        <w:t xml:space="preserve"> verse.  You don</w:t>
      </w:r>
      <w:r>
        <w:rPr>
          <w:color w:val="000000"/>
        </w:rPr>
        <w:sym w:font="WP TypographicSymbols" w:char="003D"/>
      </w:r>
      <w:r>
        <w:rPr>
          <w:color w:val="000000"/>
        </w:rPr>
        <w:t xml:space="preserve">t shove </w:t>
      </w:r>
      <w:r>
        <w:rPr>
          <w:i/>
          <w:iCs/>
          <w:color w:val="000000"/>
        </w:rPr>
        <w:t>anything</w:t>
      </w:r>
      <w:r>
        <w:rPr>
          <w:color w:val="000000"/>
        </w:rPr>
        <w:t xml:space="preserve"> into the closet. </w:t>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ind w:left="576" w:hanging="576"/>
        <w:rPr>
          <w:color w:val="000000"/>
        </w:rPr>
      </w:pPr>
      <w:r>
        <w:rPr>
          <w:color w:val="000000"/>
        </w:rPr>
        <w:t>b.</w:t>
      </w:r>
      <w:r>
        <w:rPr>
          <w:color w:val="000000"/>
        </w:rPr>
        <w:tab/>
        <w:t xml:space="preserve">Part of this holistic approach is realizing that every time Jesus or one of his disciples said something about salvation, it </w:t>
      </w:r>
      <w:proofErr w:type="spellStart"/>
      <w:r>
        <w:rPr>
          <w:color w:val="000000"/>
        </w:rPr>
        <w:t>doesn</w:t>
      </w:r>
      <w:proofErr w:type="spellEnd"/>
      <w:r>
        <w:rPr>
          <w:color w:val="000000"/>
        </w:rPr>
        <w:sym w:font="WP TypographicSymbols" w:char="003D"/>
      </w:r>
      <w:r>
        <w:rPr>
          <w:color w:val="000000"/>
        </w:rPr>
        <w:t xml:space="preserve">t mean that they were intending that their statement summarized </w:t>
      </w:r>
      <w:r>
        <w:rPr>
          <w:i/>
          <w:iCs/>
          <w:color w:val="000000"/>
        </w:rPr>
        <w:t>everything</w:t>
      </w:r>
      <w:r>
        <w:rPr>
          <w:color w:val="000000"/>
        </w:rPr>
        <w:t xml:space="preserve"> that could be said on the subject</w:t>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rPr>
          <w:color w:val="000000"/>
        </w:rPr>
      </w:pPr>
      <w:r>
        <w:rPr>
          <w:color w:val="000000"/>
        </w:rPr>
        <w:t>I</w:t>
      </w:r>
      <w:r>
        <w:rPr>
          <w:color w:val="000000"/>
        </w:rPr>
        <w:sym w:font="WP TypographicSymbols" w:char="003D"/>
      </w:r>
      <w:r>
        <w:rPr>
          <w:color w:val="000000"/>
        </w:rPr>
        <w:t>m going to propose the passage at John 14-17,which I have summarized with OLFR as a model or summary of everything the NT teaches on salvation</w:t>
      </w:r>
    </w:p>
    <w:p w:rsidR="00402DA9" w:rsidRDefault="00402DA9">
      <w:pPr>
        <w:tabs>
          <w:tab w:val="left" w:pos="576"/>
          <w:tab w:val="left" w:pos="936"/>
          <w:tab w:val="left" w:pos="1260"/>
          <w:tab w:val="left" w:pos="1620"/>
          <w:tab w:val="left" w:pos="1872"/>
        </w:tabs>
        <w:ind w:left="936" w:hanging="360"/>
        <w:rPr>
          <w:color w:val="000000"/>
        </w:rPr>
      </w:pPr>
      <w:r>
        <w:rPr>
          <w:color w:val="000000"/>
        </w:rPr>
        <w:t>A.</w:t>
      </w:r>
      <w:r>
        <w:rPr>
          <w:color w:val="000000"/>
        </w:rPr>
        <w:tab/>
        <w:t>Now, if this truly the kernel of the Gospel, as far as salvation, we should find that</w:t>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rPr>
          <w:color w:val="000000"/>
        </w:rPr>
      </w:pPr>
    </w:p>
    <w:p w:rsidR="00402DA9" w:rsidRDefault="00402DA9">
      <w:pPr>
        <w:tabs>
          <w:tab w:val="center" w:pos="4680"/>
        </w:tabs>
        <w:ind w:left="1620" w:hanging="1620"/>
        <w:rPr>
          <w:color w:val="000000"/>
        </w:rPr>
      </w:pPr>
      <w:r>
        <w:rPr>
          <w:color w:val="000000"/>
        </w:rPr>
        <w:tab/>
      </w:r>
      <w:r>
        <w:rPr>
          <w:color w:val="000000"/>
          <w:sz w:val="48"/>
          <w:szCs w:val="48"/>
        </w:rPr>
        <w:t>Week Two</w:t>
      </w:r>
      <w:r>
        <w:rPr>
          <w:color w:val="000000"/>
        </w:rPr>
        <w:tab/>
      </w:r>
      <w:r>
        <w:rPr>
          <w:color w:val="000000"/>
        </w:rPr>
        <w:tab/>
      </w:r>
      <w:r>
        <w:rPr>
          <w:color w:val="000000"/>
        </w:rPr>
        <w:tab/>
      </w:r>
      <w:r>
        <w:rPr>
          <w:color w:val="000000"/>
        </w:rPr>
        <w:tab/>
      </w:r>
    </w:p>
    <w:p w:rsidR="00402DA9" w:rsidRDefault="00402DA9">
      <w:pPr>
        <w:tabs>
          <w:tab w:val="left" w:pos="576"/>
          <w:tab w:val="left" w:pos="936"/>
          <w:tab w:val="left" w:pos="1260"/>
          <w:tab w:val="left" w:pos="1620"/>
          <w:tab w:val="left" w:pos="1872"/>
        </w:tabs>
        <w:ind w:left="576" w:hanging="576"/>
        <w:rPr>
          <w:color w:val="000000"/>
        </w:rPr>
      </w:pPr>
      <w:r>
        <w:rPr>
          <w:color w:val="000000"/>
        </w:rPr>
        <w:t>I.</w:t>
      </w:r>
      <w:r>
        <w:rPr>
          <w:color w:val="000000"/>
        </w:rPr>
        <w:tab/>
        <w:t>Some things we can deduce from this explanation of Jesus:</w:t>
      </w:r>
    </w:p>
    <w:p w:rsidR="00402DA9" w:rsidRDefault="00402DA9">
      <w:pPr>
        <w:tabs>
          <w:tab w:val="left" w:pos="576"/>
          <w:tab w:val="left" w:pos="936"/>
          <w:tab w:val="left" w:pos="1260"/>
          <w:tab w:val="left" w:pos="1620"/>
          <w:tab w:val="left" w:pos="1872"/>
        </w:tabs>
        <w:ind w:left="936" w:hanging="360"/>
        <w:rPr>
          <w:color w:val="000000"/>
        </w:rPr>
      </w:pPr>
      <w:r>
        <w:rPr>
          <w:color w:val="000000"/>
        </w:rPr>
        <w:t>A.</w:t>
      </w:r>
      <w:r>
        <w:rPr>
          <w:color w:val="000000"/>
        </w:rPr>
        <w:tab/>
        <w:t>There are past, present, and future aspects of salvation.</w:t>
      </w:r>
    </w:p>
    <w:p w:rsidR="00402DA9" w:rsidRDefault="00402DA9">
      <w:pPr>
        <w:tabs>
          <w:tab w:val="left" w:pos="576"/>
          <w:tab w:val="left" w:pos="936"/>
          <w:tab w:val="left" w:pos="1260"/>
          <w:tab w:val="left" w:pos="1620"/>
          <w:tab w:val="left" w:pos="1872"/>
        </w:tabs>
        <w:ind w:left="1260" w:hanging="324"/>
        <w:rPr>
          <w:color w:val="000000"/>
        </w:rPr>
      </w:pPr>
      <w:r>
        <w:rPr>
          <w:color w:val="000000"/>
        </w:rPr>
        <w:t>a.</w:t>
      </w:r>
      <w:r>
        <w:rPr>
          <w:color w:val="000000"/>
        </w:rPr>
        <w:tab/>
        <w:t>Please don</w:t>
      </w:r>
      <w:r>
        <w:rPr>
          <w:color w:val="000000"/>
        </w:rPr>
        <w:sym w:font="WP TypographicSymbols" w:char="003D"/>
      </w:r>
      <w:r>
        <w:rPr>
          <w:color w:val="000000"/>
        </w:rPr>
        <w:t>t say ...</w:t>
      </w:r>
    </w:p>
    <w:p w:rsidR="00402DA9" w:rsidRDefault="00402DA9">
      <w:pPr>
        <w:tabs>
          <w:tab w:val="left" w:pos="576"/>
          <w:tab w:val="left" w:pos="936"/>
          <w:tab w:val="left" w:pos="1260"/>
          <w:tab w:val="left" w:pos="1620"/>
          <w:tab w:val="left" w:pos="1872"/>
        </w:tabs>
        <w:ind w:left="936" w:hanging="360"/>
        <w:rPr>
          <w:color w:val="000000"/>
        </w:rPr>
      </w:pPr>
      <w:r>
        <w:rPr>
          <w:color w:val="000000"/>
        </w:rPr>
        <w:t>B.</w:t>
      </w:r>
      <w:r>
        <w:rPr>
          <w:color w:val="000000"/>
        </w:rPr>
        <w:tab/>
        <w:t xml:space="preserve">Somehow, at some point in time, we grew on this vine.  A new shoot was birthed.  We began this salvation relationship.  So there was a </w:t>
      </w:r>
      <w:r>
        <w:rPr>
          <w:b/>
          <w:bCs/>
          <w:color w:val="000000"/>
        </w:rPr>
        <w:t>past</w:t>
      </w:r>
      <w:r>
        <w:rPr>
          <w:color w:val="000000"/>
        </w:rPr>
        <w:t xml:space="preserve"> aspect of our salvation.</w:t>
      </w:r>
    </w:p>
    <w:p w:rsidR="00402DA9" w:rsidRDefault="00402DA9">
      <w:pPr>
        <w:tabs>
          <w:tab w:val="left" w:pos="576"/>
          <w:tab w:val="left" w:pos="936"/>
          <w:tab w:val="left" w:pos="1260"/>
          <w:tab w:val="left" w:pos="1620"/>
          <w:tab w:val="left" w:pos="1872"/>
        </w:tabs>
        <w:ind w:left="936" w:hanging="360"/>
        <w:rPr>
          <w:color w:val="000000"/>
        </w:rPr>
      </w:pPr>
      <w:r>
        <w:rPr>
          <w:color w:val="000000"/>
        </w:rPr>
        <w:t>C.</w:t>
      </w:r>
      <w:r>
        <w:rPr>
          <w:color w:val="000000"/>
        </w:rPr>
        <w:tab/>
        <w:t xml:space="preserve">Right now, we are (hopefully) abiding in Jesus on this vine.  This is the </w:t>
      </w:r>
      <w:r>
        <w:rPr>
          <w:b/>
          <w:bCs/>
          <w:color w:val="000000"/>
        </w:rPr>
        <w:t>present</w:t>
      </w:r>
      <w:r>
        <w:rPr>
          <w:color w:val="000000"/>
        </w:rPr>
        <w:t xml:space="preserve"> aspect of salvation.  It</w:t>
      </w:r>
      <w:r>
        <w:rPr>
          <w:color w:val="000000"/>
        </w:rPr>
        <w:sym w:font="WP TypographicSymbols" w:char="003D"/>
      </w:r>
      <w:r>
        <w:rPr>
          <w:color w:val="000000"/>
        </w:rPr>
        <w:t>s a breathing, living, ongoing thing.  Just like a branch on a tree has a constant inflow of life-giving water and nutrients drawn in from the roots of the tree. If you cut a branch off of a tree or a vine, it will normally die within days.</w:t>
      </w:r>
    </w:p>
    <w:p w:rsidR="00402DA9" w:rsidRDefault="00402DA9">
      <w:pPr>
        <w:tabs>
          <w:tab w:val="left" w:pos="576"/>
          <w:tab w:val="left" w:pos="936"/>
          <w:tab w:val="left" w:pos="1260"/>
          <w:tab w:val="left" w:pos="1620"/>
          <w:tab w:val="left" w:pos="1872"/>
        </w:tabs>
        <w:ind w:left="936" w:hanging="360"/>
        <w:rPr>
          <w:color w:val="000000"/>
        </w:rPr>
      </w:pPr>
      <w:r>
        <w:rPr>
          <w:color w:val="000000"/>
        </w:rPr>
        <w:t>D.</w:t>
      </w:r>
      <w:r>
        <w:rPr>
          <w:color w:val="000000"/>
        </w:rPr>
        <w:tab/>
        <w:t>What</w:t>
      </w:r>
      <w:r>
        <w:rPr>
          <w:color w:val="000000"/>
        </w:rPr>
        <w:sym w:font="WP TypographicSymbols" w:char="003D"/>
      </w:r>
      <w:r>
        <w:rPr>
          <w:color w:val="000000"/>
        </w:rPr>
        <w:t xml:space="preserve">s the </w:t>
      </w:r>
      <w:r>
        <w:rPr>
          <w:b/>
          <w:bCs/>
          <w:color w:val="000000"/>
        </w:rPr>
        <w:t>future</w:t>
      </w:r>
      <w:r>
        <w:rPr>
          <w:color w:val="000000"/>
        </w:rPr>
        <w:t xml:space="preserve"> aspect?  If we don</w:t>
      </w:r>
      <w:r>
        <w:rPr>
          <w:color w:val="000000"/>
        </w:rPr>
        <w:sym w:font="WP TypographicSymbols" w:char="003D"/>
      </w:r>
      <w:r>
        <w:rPr>
          <w:color w:val="000000"/>
        </w:rPr>
        <w:t xml:space="preserve">t produce fruit throughout our lives, </w:t>
      </w:r>
      <w:proofErr w:type="spellStart"/>
      <w:r>
        <w:rPr>
          <w:color w:val="000000"/>
        </w:rPr>
        <w:t>we</w:t>
      </w:r>
      <w:r>
        <w:rPr>
          <w:color w:val="000000"/>
        </w:rPr>
        <w:sym w:font="WP TypographicSymbols" w:char="003D"/>
      </w:r>
      <w:r>
        <w:rPr>
          <w:color w:val="000000"/>
        </w:rPr>
        <w:t>re</w:t>
      </w:r>
      <w:proofErr w:type="spellEnd"/>
      <w:r>
        <w:rPr>
          <w:color w:val="000000"/>
        </w:rPr>
        <w:t xml:space="preserve"> cut off of the vine and thrown in the fire.  So just because </w:t>
      </w:r>
      <w:proofErr w:type="spellStart"/>
      <w:r>
        <w:rPr>
          <w:color w:val="000000"/>
        </w:rPr>
        <w:t>we</w:t>
      </w:r>
      <w:r>
        <w:rPr>
          <w:color w:val="000000"/>
        </w:rPr>
        <w:sym w:font="WP TypographicSymbols" w:char="003D"/>
      </w:r>
      <w:r>
        <w:rPr>
          <w:color w:val="000000"/>
        </w:rPr>
        <w:t>re</w:t>
      </w:r>
      <w:proofErr w:type="spellEnd"/>
      <w:r>
        <w:rPr>
          <w:color w:val="000000"/>
        </w:rPr>
        <w:t xml:space="preserve"> on the vine now </w:t>
      </w:r>
      <w:proofErr w:type="spellStart"/>
      <w:r>
        <w:rPr>
          <w:color w:val="000000"/>
        </w:rPr>
        <w:t>doesn</w:t>
      </w:r>
      <w:proofErr w:type="spellEnd"/>
      <w:r>
        <w:rPr>
          <w:color w:val="000000"/>
        </w:rPr>
        <w:sym w:font="WP TypographicSymbols" w:char="003D"/>
      </w:r>
      <w:r>
        <w:rPr>
          <w:color w:val="000000"/>
        </w:rPr>
        <w:t xml:space="preserve">t mean </w:t>
      </w:r>
      <w:proofErr w:type="spellStart"/>
      <w:r>
        <w:rPr>
          <w:color w:val="000000"/>
        </w:rPr>
        <w:t>we</w:t>
      </w:r>
      <w:r>
        <w:rPr>
          <w:color w:val="000000"/>
        </w:rPr>
        <w:sym w:font="WP TypographicSymbols" w:char="003D"/>
      </w:r>
      <w:r>
        <w:rPr>
          <w:color w:val="000000"/>
        </w:rPr>
        <w:t>re</w:t>
      </w:r>
      <w:proofErr w:type="spellEnd"/>
      <w:r>
        <w:rPr>
          <w:color w:val="000000"/>
        </w:rPr>
        <w:t xml:space="preserve"> still going to be on the vine next year, or the year after that.</w:t>
      </w:r>
    </w:p>
    <w:p w:rsidR="00402DA9" w:rsidRDefault="00402DA9">
      <w:pPr>
        <w:tabs>
          <w:tab w:val="left" w:pos="576"/>
          <w:tab w:val="left" w:pos="936"/>
          <w:tab w:val="left" w:pos="1260"/>
          <w:tab w:val="left" w:pos="1620"/>
          <w:tab w:val="left" w:pos="1872"/>
        </w:tabs>
        <w:rPr>
          <w:color w:val="000000"/>
        </w:rPr>
      </w:pPr>
    </w:p>
    <w:p w:rsidR="00402DA9" w:rsidRDefault="00402DA9">
      <w:pPr>
        <w:tabs>
          <w:tab w:val="center" w:pos="4680"/>
        </w:tabs>
        <w:ind w:firstLine="576"/>
        <w:rPr>
          <w:color w:val="000000"/>
        </w:rPr>
      </w:pPr>
      <w:r>
        <w:rPr>
          <w:color w:val="000000"/>
        </w:rPr>
        <w:tab/>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ind w:left="936"/>
        <w:rPr>
          <w:color w:val="000000"/>
        </w:rPr>
      </w:pPr>
    </w:p>
    <w:p w:rsidR="00402DA9" w:rsidRDefault="00402DA9">
      <w:pPr>
        <w:tabs>
          <w:tab w:val="left" w:pos="576"/>
          <w:tab w:val="left" w:pos="936"/>
          <w:tab w:val="left" w:pos="1260"/>
          <w:tab w:val="left" w:pos="1620"/>
          <w:tab w:val="left" w:pos="1872"/>
        </w:tabs>
        <w:ind w:left="936"/>
        <w:rPr>
          <w:color w:val="000000"/>
        </w:rPr>
        <w:sectPr w:rsidR="00402DA9">
          <w:type w:val="continuous"/>
          <w:pgSz w:w="12240" w:h="15840"/>
          <w:pgMar w:top="1440" w:right="1440" w:bottom="1440" w:left="1440" w:header="1440" w:footer="1440" w:gutter="0"/>
          <w:cols w:space="720"/>
          <w:noEndnote/>
        </w:sectPr>
      </w:pP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ind w:left="576" w:hanging="576"/>
        <w:rPr>
          <w:color w:val="000000"/>
        </w:rPr>
      </w:pPr>
      <w:r>
        <w:rPr>
          <w:color w:val="000000"/>
        </w:rPr>
        <w:t>9.</w:t>
      </w:r>
      <w:r>
        <w:rPr>
          <w:color w:val="000000"/>
        </w:rPr>
        <w:tab/>
        <w:t>Also, we still have some unanswered questions that hopefully other passages will clarify:</w:t>
      </w:r>
    </w:p>
    <w:p w:rsidR="00402DA9" w:rsidRDefault="00402DA9">
      <w:pPr>
        <w:tabs>
          <w:tab w:val="left" w:pos="576"/>
          <w:tab w:val="left" w:pos="936"/>
          <w:tab w:val="left" w:pos="1260"/>
          <w:tab w:val="left" w:pos="1620"/>
          <w:tab w:val="left" w:pos="1872"/>
        </w:tabs>
        <w:ind w:left="936" w:hanging="360"/>
        <w:rPr>
          <w:color w:val="000000"/>
        </w:rPr>
      </w:pPr>
      <w:r>
        <w:rPr>
          <w:color w:val="000000"/>
        </w:rPr>
        <w:t>1.</w:t>
      </w:r>
      <w:r>
        <w:rPr>
          <w:color w:val="000000"/>
        </w:rPr>
        <w:tab/>
      </w:r>
      <w:r>
        <w:rPr>
          <w:i/>
          <w:iCs/>
          <w:color w:val="000000"/>
        </w:rPr>
        <w:t>How</w:t>
      </w:r>
      <w:r>
        <w:rPr>
          <w:color w:val="000000"/>
        </w:rPr>
        <w:t xml:space="preserve"> do we become a branch on this vine?</w:t>
      </w:r>
    </w:p>
    <w:p w:rsidR="00402DA9" w:rsidRDefault="00402DA9">
      <w:pPr>
        <w:tabs>
          <w:tab w:val="left" w:pos="576"/>
          <w:tab w:val="left" w:pos="936"/>
          <w:tab w:val="left" w:pos="1260"/>
          <w:tab w:val="left" w:pos="1620"/>
          <w:tab w:val="left" w:pos="1872"/>
        </w:tabs>
        <w:ind w:left="936" w:hanging="360"/>
        <w:rPr>
          <w:color w:val="000000"/>
        </w:rPr>
      </w:pPr>
      <w:r>
        <w:rPr>
          <w:color w:val="000000"/>
        </w:rPr>
        <w:t>2.</w:t>
      </w:r>
      <w:r>
        <w:rPr>
          <w:color w:val="000000"/>
        </w:rPr>
        <w:tab/>
      </w:r>
      <w:r>
        <w:rPr>
          <w:i/>
          <w:iCs/>
          <w:color w:val="000000"/>
        </w:rPr>
        <w:t>What</w:t>
      </w:r>
      <w:r>
        <w:rPr>
          <w:color w:val="000000"/>
        </w:rPr>
        <w:t xml:space="preserve"> is this fruit that we need to bear?</w:t>
      </w:r>
    </w:p>
    <w:p w:rsidR="00402DA9" w:rsidRDefault="00402DA9">
      <w:pPr>
        <w:tabs>
          <w:tab w:val="left" w:pos="576"/>
          <w:tab w:val="left" w:pos="936"/>
          <w:tab w:val="left" w:pos="1260"/>
          <w:tab w:val="left" w:pos="1620"/>
          <w:tab w:val="left" w:pos="1872"/>
        </w:tabs>
        <w:ind w:left="936" w:hanging="360"/>
        <w:rPr>
          <w:color w:val="000000"/>
        </w:rPr>
      </w:pPr>
      <w:r>
        <w:rPr>
          <w:color w:val="000000"/>
        </w:rPr>
        <w:t>3.</w:t>
      </w:r>
      <w:r>
        <w:rPr>
          <w:color w:val="000000"/>
        </w:rPr>
        <w:tab/>
      </w:r>
      <w:r>
        <w:rPr>
          <w:i/>
          <w:iCs/>
          <w:color w:val="000000"/>
        </w:rPr>
        <w:t>What</w:t>
      </w:r>
      <w:r>
        <w:rPr>
          <w:color w:val="000000"/>
        </w:rPr>
        <w:t xml:space="preserve"> are the commandments that we will be keeping if we love Jesus?</w:t>
      </w:r>
    </w:p>
    <w:p w:rsidR="00402DA9" w:rsidRDefault="00402DA9">
      <w:pPr>
        <w:tabs>
          <w:tab w:val="left" w:pos="576"/>
          <w:tab w:val="left" w:pos="936"/>
          <w:tab w:val="left" w:pos="1260"/>
          <w:tab w:val="left" w:pos="1620"/>
          <w:tab w:val="left" w:pos="1872"/>
        </w:tabs>
        <w:rPr>
          <w:color w:val="000000"/>
        </w:rPr>
      </w:pPr>
    </w:p>
    <w:p w:rsidR="00402DA9" w:rsidRDefault="00402DA9">
      <w:pPr>
        <w:tabs>
          <w:tab w:val="center" w:pos="4680"/>
        </w:tabs>
        <w:rPr>
          <w:color w:val="000000"/>
          <w:sz w:val="50"/>
          <w:szCs w:val="50"/>
        </w:rPr>
      </w:pPr>
      <w:r>
        <w:rPr>
          <w:color w:val="000000"/>
        </w:rPr>
        <w:lastRenderedPageBreak/>
        <w:tab/>
      </w:r>
      <w:r>
        <w:rPr>
          <w:color w:val="000000"/>
          <w:sz w:val="50"/>
          <w:szCs w:val="50"/>
        </w:rPr>
        <w:t>MATTHEW 25</w:t>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ind w:left="576" w:hanging="576"/>
        <w:rPr>
          <w:color w:val="000000"/>
        </w:rPr>
      </w:pPr>
      <w:r>
        <w:rPr>
          <w:color w:val="000000"/>
        </w:rPr>
        <w:t>1.</w:t>
      </w:r>
      <w:r>
        <w:rPr>
          <w:color w:val="000000"/>
        </w:rPr>
        <w:tab/>
        <w:t>Now, for most of my adult life I</w:t>
      </w:r>
      <w:r>
        <w:rPr>
          <w:color w:val="000000"/>
        </w:rPr>
        <w:sym w:font="WP TypographicSymbols" w:char="003D"/>
      </w:r>
      <w:proofErr w:type="spellStart"/>
      <w:r>
        <w:rPr>
          <w:color w:val="000000"/>
        </w:rPr>
        <w:t>ve</w:t>
      </w:r>
      <w:proofErr w:type="spellEnd"/>
      <w:r>
        <w:rPr>
          <w:color w:val="000000"/>
        </w:rPr>
        <w:t xml:space="preserve"> heard the Protestant evangelism Q: </w:t>
      </w:r>
      <w:r>
        <w:rPr>
          <w:color w:val="000000"/>
        </w:rPr>
        <w:sym w:font="WP TypographicSymbols" w:char="0041"/>
      </w:r>
      <w:r>
        <w:rPr>
          <w:color w:val="000000"/>
        </w:rPr>
        <w:t>If you were standing right now at the gates of heaven, and I were Jesus, and I asked you ...</w:t>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ind w:left="576" w:hanging="576"/>
        <w:rPr>
          <w:color w:val="000000"/>
        </w:rPr>
      </w:pPr>
      <w:r>
        <w:rPr>
          <w:color w:val="000000"/>
        </w:rPr>
        <w:t>2.</w:t>
      </w:r>
      <w:r>
        <w:rPr>
          <w:color w:val="000000"/>
        </w:rPr>
        <w:tab/>
        <w:t xml:space="preserve">But Jesus says something quite the opposite.  He </w:t>
      </w:r>
      <w:proofErr w:type="spellStart"/>
      <w:r>
        <w:rPr>
          <w:color w:val="000000"/>
        </w:rPr>
        <w:t>didn</w:t>
      </w:r>
      <w:proofErr w:type="spellEnd"/>
      <w:r>
        <w:rPr>
          <w:color w:val="000000"/>
        </w:rPr>
        <w:sym w:font="WP TypographicSymbols" w:char="003D"/>
      </w:r>
      <w:r>
        <w:rPr>
          <w:color w:val="000000"/>
        </w:rPr>
        <w:t>t say He would separate us based on how we answer the Q ...  He said ... [</w:t>
      </w:r>
      <w:r>
        <w:rPr>
          <w:color w:val="0000FF"/>
        </w:rPr>
        <w:t>read Matt. 25:31-43</w:t>
      </w:r>
      <w:r>
        <w:rPr>
          <w:color w:val="000000"/>
        </w:rPr>
        <w:t>]</w:t>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ind w:left="576" w:hanging="576"/>
        <w:rPr>
          <w:color w:val="000000"/>
        </w:rPr>
      </w:pPr>
      <w:r>
        <w:rPr>
          <w:color w:val="000000"/>
        </w:rPr>
        <w:t>3.</w:t>
      </w:r>
      <w:r>
        <w:rPr>
          <w:color w:val="000000"/>
        </w:rPr>
        <w:tab/>
        <w:t>Now, just from these two passages, let</w:t>
      </w:r>
      <w:r>
        <w:rPr>
          <w:color w:val="000000"/>
        </w:rPr>
        <w:sym w:font="WP TypographicSymbols" w:char="003D"/>
      </w:r>
      <w:r>
        <w:rPr>
          <w:color w:val="000000"/>
        </w:rPr>
        <w:t>s sit back and think about the salvation doctrine of evangelical Protestantism</w:t>
      </w:r>
      <w:r>
        <w:rPr>
          <w:color w:val="000000"/>
        </w:rPr>
        <w:sym w:font="WP TypographicSymbols" w:char="0043"/>
      </w:r>
      <w:r>
        <w:rPr>
          <w:color w:val="000000"/>
        </w:rPr>
        <w:t>a doctrine that so many Mennonites have come to embrace.</w:t>
      </w:r>
    </w:p>
    <w:p w:rsidR="00402DA9" w:rsidRDefault="00402DA9">
      <w:pPr>
        <w:tabs>
          <w:tab w:val="left" w:pos="576"/>
          <w:tab w:val="left" w:pos="936"/>
          <w:tab w:val="left" w:pos="1260"/>
          <w:tab w:val="left" w:pos="1620"/>
          <w:tab w:val="left" w:pos="1872"/>
        </w:tabs>
        <w:ind w:left="936" w:hanging="360"/>
        <w:rPr>
          <w:color w:val="000000"/>
        </w:rPr>
      </w:pPr>
      <w:r>
        <w:rPr>
          <w:color w:val="000000"/>
        </w:rPr>
        <w:t>A.</w:t>
      </w:r>
      <w:r>
        <w:rPr>
          <w:color w:val="000000"/>
        </w:rPr>
        <w:tab/>
        <w:t>My thoughts when I was a JW about Jesus using a false prophet</w:t>
      </w:r>
    </w:p>
    <w:p w:rsidR="00402DA9" w:rsidRDefault="00402DA9">
      <w:pPr>
        <w:tabs>
          <w:tab w:val="left" w:pos="576"/>
          <w:tab w:val="left" w:pos="936"/>
          <w:tab w:val="left" w:pos="1260"/>
          <w:tab w:val="left" w:pos="1620"/>
          <w:tab w:val="left" w:pos="1872"/>
        </w:tabs>
        <w:ind w:left="936" w:hanging="360"/>
        <w:rPr>
          <w:color w:val="000000"/>
        </w:rPr>
      </w:pPr>
      <w:r>
        <w:rPr>
          <w:color w:val="000000"/>
        </w:rPr>
        <w:t>B.</w:t>
      </w:r>
      <w:r>
        <w:rPr>
          <w:color w:val="000000"/>
        </w:rPr>
        <w:tab/>
        <w:t>What kind of Lord and Savior would Jesus be to tell us the things we</w:t>
      </w:r>
      <w:r>
        <w:rPr>
          <w:color w:val="000000"/>
        </w:rPr>
        <w:sym w:font="WP TypographicSymbols" w:char="003D"/>
      </w:r>
      <w:proofErr w:type="spellStart"/>
      <w:r>
        <w:rPr>
          <w:color w:val="000000"/>
        </w:rPr>
        <w:t>ve</w:t>
      </w:r>
      <w:proofErr w:type="spellEnd"/>
      <w:r>
        <w:rPr>
          <w:color w:val="000000"/>
        </w:rPr>
        <w:t xml:space="preserve"> just read, if the real truth is the Protestant doctrine</w:t>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ind w:left="576" w:hanging="576"/>
        <w:rPr>
          <w:color w:val="000000"/>
        </w:rPr>
      </w:pPr>
      <w:r>
        <w:rPr>
          <w:color w:val="000000"/>
        </w:rPr>
        <w:t>4.</w:t>
      </w:r>
      <w:r>
        <w:rPr>
          <w:color w:val="000000"/>
        </w:rPr>
        <w:tab/>
        <w:t>Now, does this passage fit in with OLFR?  Absolutely.</w:t>
      </w:r>
    </w:p>
    <w:p w:rsidR="00402DA9" w:rsidRDefault="00402DA9">
      <w:pPr>
        <w:tabs>
          <w:tab w:val="left" w:pos="576"/>
          <w:tab w:val="left" w:pos="936"/>
          <w:tab w:val="left" w:pos="1260"/>
          <w:tab w:val="left" w:pos="1620"/>
          <w:tab w:val="left" w:pos="1872"/>
        </w:tabs>
        <w:ind w:left="936" w:hanging="360"/>
        <w:rPr>
          <w:color w:val="000000"/>
        </w:rPr>
      </w:pPr>
      <w:r>
        <w:rPr>
          <w:color w:val="000000"/>
        </w:rPr>
        <w:t>A.</w:t>
      </w:r>
      <w:r>
        <w:rPr>
          <w:color w:val="000000"/>
        </w:rPr>
        <w:tab/>
        <w:t>And here we discover what some of this godly fruit is that we must bear.  We learn one of the commandments that Jesus has given us.</w:t>
      </w:r>
    </w:p>
    <w:p w:rsidR="00402DA9" w:rsidRDefault="00402DA9">
      <w:pPr>
        <w:tabs>
          <w:tab w:val="left" w:pos="576"/>
          <w:tab w:val="left" w:pos="936"/>
          <w:tab w:val="left" w:pos="1260"/>
          <w:tab w:val="left" w:pos="1620"/>
          <w:tab w:val="left" w:pos="1872"/>
        </w:tabs>
        <w:ind w:left="936" w:hanging="360"/>
        <w:rPr>
          <w:color w:val="000000"/>
        </w:rPr>
      </w:pPr>
      <w:r>
        <w:rPr>
          <w:color w:val="000000"/>
        </w:rPr>
        <w:t>B.</w:t>
      </w:r>
      <w:r>
        <w:rPr>
          <w:color w:val="000000"/>
        </w:rPr>
        <w:tab/>
        <w:t>We also learn of the reward for those who abide with Christ until the end</w:t>
      </w:r>
    </w:p>
    <w:p w:rsidR="00402DA9" w:rsidRDefault="00402DA9">
      <w:pPr>
        <w:tabs>
          <w:tab w:val="left" w:pos="576"/>
          <w:tab w:val="left" w:pos="936"/>
          <w:tab w:val="left" w:pos="1260"/>
          <w:tab w:val="left" w:pos="1620"/>
          <w:tab w:val="left" w:pos="1872"/>
        </w:tabs>
        <w:rPr>
          <w:color w:val="000000"/>
        </w:rPr>
      </w:pPr>
    </w:p>
    <w:p w:rsidR="00402DA9" w:rsidRDefault="00402DA9">
      <w:pPr>
        <w:tabs>
          <w:tab w:val="center" w:pos="4680"/>
        </w:tabs>
        <w:rPr>
          <w:color w:val="000000"/>
        </w:rPr>
      </w:pPr>
      <w:r>
        <w:rPr>
          <w:color w:val="000000"/>
        </w:rPr>
        <w:tab/>
      </w:r>
    </w:p>
    <w:p w:rsidR="00402DA9" w:rsidRDefault="003A64B2">
      <w:pPr>
        <w:tabs>
          <w:tab w:val="center" w:pos="4680"/>
        </w:tabs>
        <w:rPr>
          <w:color w:val="000000"/>
        </w:rPr>
      </w:pPr>
      <w:r w:rsidRPr="003A64B2">
        <w:rPr>
          <w:noProof/>
        </w:rPr>
        <w:pict>
          <v:rect id="_x0000_s1027" style="position:absolute;margin-left:1in;margin-top:0;width:468pt;height:.95pt;z-index:-251659264;mso-position-horizontal-relative:page" o:allowincell="f" fillcolor="black" stroked="f" strokeweight="0">
            <v:fill color2="black"/>
            <w10:wrap anchorx="page"/>
            <w10:anchorlock/>
          </v:rect>
        </w:pict>
      </w:r>
      <w:r w:rsidR="00402DA9">
        <w:rPr>
          <w:color w:val="000000"/>
        </w:rPr>
        <w:tab/>
      </w:r>
      <w:r w:rsidR="00402DA9">
        <w:rPr>
          <w:color w:val="000000"/>
          <w:sz w:val="40"/>
          <w:szCs w:val="40"/>
        </w:rPr>
        <w:t>Sermon on Mount</w:t>
      </w:r>
    </w:p>
    <w:p w:rsidR="00402DA9" w:rsidRDefault="00402DA9">
      <w:pPr>
        <w:tabs>
          <w:tab w:val="left" w:pos="576"/>
          <w:tab w:val="left" w:pos="936"/>
          <w:tab w:val="left" w:pos="1260"/>
          <w:tab w:val="left" w:pos="1620"/>
          <w:tab w:val="left" w:pos="1872"/>
        </w:tabs>
        <w:rPr>
          <w:color w:val="000000"/>
        </w:rPr>
      </w:pPr>
    </w:p>
    <w:p w:rsidR="00402DA9" w:rsidRDefault="00402DA9">
      <w:pPr>
        <w:tabs>
          <w:tab w:val="center" w:pos="4680"/>
        </w:tabs>
        <w:rPr>
          <w:color w:val="000000"/>
        </w:rPr>
      </w:pPr>
      <w:r>
        <w:rPr>
          <w:color w:val="000000"/>
        </w:rPr>
        <w:tab/>
      </w:r>
      <w:r>
        <w:rPr>
          <w:color w:val="FF0000"/>
        </w:rPr>
        <w:t>[TRANSPARENCIES 5-11]</w:t>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rPr>
          <w:color w:val="000000"/>
        </w:rPr>
      </w:pPr>
      <w:r>
        <w:rPr>
          <w:color w:val="000000"/>
        </w:rPr>
        <w:t>Note that the obedience that is required is obedience to His teachings in the Sermon on the Mount.</w:t>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rPr>
          <w:color w:val="000000"/>
        </w:rPr>
      </w:pPr>
      <w:r>
        <w:rPr>
          <w:color w:val="000000"/>
        </w:rPr>
        <w:t>Protestant cop-out:   I get subjective feelings in my head.  This is Jesus giving me commands as to what He wants me to do.  So they imagine they are being obedient when often they live in total disobedience to His genuine commandments.</w:t>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rPr>
          <w:color w:val="000000"/>
        </w:rPr>
      </w:pPr>
      <w:r>
        <w:rPr>
          <w:color w:val="000000"/>
        </w:rPr>
        <w:t xml:space="preserve">Illustration:  </w:t>
      </w:r>
      <w:proofErr w:type="spellStart"/>
      <w:r>
        <w:rPr>
          <w:color w:val="000000"/>
        </w:rPr>
        <w:t>Mazio</w:t>
      </w:r>
      <w:proofErr w:type="spellEnd"/>
      <w:r>
        <w:rPr>
          <w:color w:val="000000"/>
        </w:rPr>
        <w:sym w:font="WP TypographicSymbols" w:char="003D"/>
      </w:r>
      <w:r>
        <w:rPr>
          <w:color w:val="000000"/>
        </w:rPr>
        <w:t>s</w:t>
      </w:r>
    </w:p>
    <w:p w:rsidR="00402DA9" w:rsidRDefault="00402DA9">
      <w:pPr>
        <w:tabs>
          <w:tab w:val="left" w:pos="576"/>
          <w:tab w:val="left" w:pos="936"/>
          <w:tab w:val="left" w:pos="1260"/>
          <w:tab w:val="left" w:pos="1620"/>
          <w:tab w:val="left" w:pos="1872"/>
        </w:tabs>
        <w:ind w:left="936" w:hanging="360"/>
        <w:rPr>
          <w:color w:val="000000"/>
        </w:rPr>
      </w:pPr>
      <w:r>
        <w:rPr>
          <w:color w:val="000000"/>
        </w:rPr>
        <w:t>a.</w:t>
      </w:r>
      <w:r>
        <w:rPr>
          <w:color w:val="000000"/>
        </w:rPr>
        <w:tab/>
        <w:t>Scenario: Deborah and I</w:t>
      </w:r>
    </w:p>
    <w:p w:rsidR="00402DA9" w:rsidRDefault="00402DA9">
      <w:pPr>
        <w:tabs>
          <w:tab w:val="left" w:pos="576"/>
          <w:tab w:val="left" w:pos="936"/>
          <w:tab w:val="left" w:pos="1260"/>
          <w:tab w:val="left" w:pos="1620"/>
          <w:tab w:val="left" w:pos="1872"/>
        </w:tabs>
        <w:ind w:left="936" w:hanging="360"/>
        <w:rPr>
          <w:color w:val="000000"/>
        </w:rPr>
      </w:pPr>
      <w:r>
        <w:rPr>
          <w:color w:val="000000"/>
        </w:rPr>
        <w:t>b.</w:t>
      </w:r>
      <w:r>
        <w:rPr>
          <w:color w:val="000000"/>
        </w:rPr>
        <w:tab/>
        <w:t>This lady comes over to our booth and just sits down</w:t>
      </w:r>
    </w:p>
    <w:p w:rsidR="00402DA9" w:rsidRDefault="00402DA9">
      <w:pPr>
        <w:tabs>
          <w:tab w:val="left" w:pos="576"/>
          <w:tab w:val="left" w:pos="936"/>
          <w:tab w:val="left" w:pos="1260"/>
          <w:tab w:val="left" w:pos="1620"/>
          <w:tab w:val="left" w:pos="1872"/>
        </w:tabs>
        <w:ind w:left="936" w:hanging="360"/>
        <w:rPr>
          <w:color w:val="000000"/>
        </w:rPr>
      </w:pPr>
      <w:r>
        <w:rPr>
          <w:color w:val="000000"/>
        </w:rPr>
        <w:t>c.</w:t>
      </w:r>
      <w:r>
        <w:rPr>
          <w:color w:val="000000"/>
        </w:rPr>
        <w:tab/>
        <w:t>God had told her he wanted her to come over</w:t>
      </w:r>
    </w:p>
    <w:p w:rsidR="00402DA9" w:rsidRDefault="00402DA9">
      <w:pPr>
        <w:tabs>
          <w:tab w:val="left" w:pos="576"/>
          <w:tab w:val="left" w:pos="936"/>
          <w:tab w:val="left" w:pos="1260"/>
          <w:tab w:val="left" w:pos="1620"/>
          <w:tab w:val="left" w:pos="1872"/>
        </w:tabs>
        <w:ind w:left="936" w:hanging="360"/>
        <w:rPr>
          <w:color w:val="000000"/>
        </w:rPr>
      </w:pPr>
      <w:r>
        <w:rPr>
          <w:color w:val="000000"/>
        </w:rPr>
        <w:t>d.</w:t>
      </w:r>
      <w:r>
        <w:rPr>
          <w:color w:val="000000"/>
        </w:rPr>
        <w:tab/>
        <w:t xml:space="preserve">Their pastor preaches a lot about obedience to these </w:t>
      </w:r>
      <w:r>
        <w:rPr>
          <w:color w:val="000000"/>
        </w:rPr>
        <w:sym w:font="WP TypographicSymbols" w:char="0041"/>
      </w:r>
      <w:r>
        <w:rPr>
          <w:color w:val="000000"/>
        </w:rPr>
        <w:t>commandments</w:t>
      </w:r>
      <w:r>
        <w:rPr>
          <w:color w:val="000000"/>
        </w:rPr>
        <w:sym w:font="WP TypographicSymbols" w:char="0040"/>
      </w:r>
      <w:r>
        <w:rPr>
          <w:color w:val="000000"/>
        </w:rPr>
        <w:t xml:space="preserve"> of Jesus</w:t>
      </w:r>
    </w:p>
    <w:p w:rsidR="00402DA9" w:rsidRDefault="00402DA9">
      <w:pPr>
        <w:tabs>
          <w:tab w:val="left" w:pos="576"/>
          <w:tab w:val="left" w:pos="936"/>
          <w:tab w:val="left" w:pos="1260"/>
          <w:tab w:val="left" w:pos="1620"/>
          <w:tab w:val="left" w:pos="1872"/>
        </w:tabs>
        <w:ind w:left="936" w:hanging="360"/>
        <w:rPr>
          <w:color w:val="000000"/>
        </w:rPr>
        <w:sectPr w:rsidR="00402DA9">
          <w:type w:val="continuous"/>
          <w:pgSz w:w="12240" w:h="15840"/>
          <w:pgMar w:top="1440" w:right="1440" w:bottom="1440" w:left="1440" w:header="1440" w:footer="1440" w:gutter="0"/>
          <w:cols w:space="720"/>
          <w:noEndnote/>
        </w:sectPr>
      </w:pPr>
    </w:p>
    <w:p w:rsidR="00402DA9" w:rsidRDefault="00402DA9">
      <w:pPr>
        <w:tabs>
          <w:tab w:val="left" w:pos="576"/>
          <w:tab w:val="left" w:pos="936"/>
          <w:tab w:val="left" w:pos="1260"/>
          <w:tab w:val="left" w:pos="1620"/>
          <w:tab w:val="left" w:pos="1872"/>
        </w:tabs>
        <w:ind w:left="936" w:hanging="360"/>
        <w:rPr>
          <w:color w:val="000000"/>
        </w:rPr>
      </w:pPr>
      <w:r>
        <w:rPr>
          <w:color w:val="000000"/>
        </w:rPr>
        <w:lastRenderedPageBreak/>
        <w:t>e.</w:t>
      </w:r>
      <w:r>
        <w:rPr>
          <w:color w:val="000000"/>
        </w:rPr>
        <w:tab/>
        <w:t>A gift item she saw in a Christian bookstore. God prompted her that she was to buy it for a lady she knew.</w:t>
      </w:r>
    </w:p>
    <w:p w:rsidR="00402DA9" w:rsidRDefault="00402DA9">
      <w:pPr>
        <w:tabs>
          <w:tab w:val="left" w:pos="576"/>
          <w:tab w:val="left" w:pos="936"/>
          <w:tab w:val="left" w:pos="1260"/>
          <w:tab w:val="left" w:pos="1620"/>
          <w:tab w:val="left" w:pos="1872"/>
        </w:tabs>
        <w:ind w:left="936" w:hanging="360"/>
        <w:rPr>
          <w:color w:val="000000"/>
        </w:rPr>
      </w:pPr>
      <w:r>
        <w:rPr>
          <w:color w:val="000000"/>
        </w:rPr>
        <w:t>f.</w:t>
      </w:r>
      <w:r>
        <w:rPr>
          <w:color w:val="000000"/>
        </w:rPr>
        <w:tab/>
        <w:t xml:space="preserve">Heavy with make-up.  Not at all modestly dressed.  Turns out that she divorced her husband and had been in the process of getting remarried to a man who attends their church. But it turns out that he had a criminal past, was using an assumed name, and was being sent back to prison for a few years because he had violated his parole conditions.  </w:t>
      </w:r>
    </w:p>
    <w:p w:rsidR="00402DA9" w:rsidRDefault="00402DA9">
      <w:pPr>
        <w:tabs>
          <w:tab w:val="left" w:pos="576"/>
          <w:tab w:val="left" w:pos="936"/>
          <w:tab w:val="left" w:pos="1260"/>
          <w:tab w:val="left" w:pos="1620"/>
          <w:tab w:val="left" w:pos="1872"/>
        </w:tabs>
        <w:ind w:left="1620" w:hanging="684"/>
        <w:rPr>
          <w:color w:val="000000"/>
        </w:rPr>
      </w:pPr>
      <w:r>
        <w:rPr>
          <w:color w:val="000000"/>
        </w:rPr>
        <w:t>(1)</w:t>
      </w:r>
      <w:r>
        <w:rPr>
          <w:color w:val="000000"/>
        </w:rPr>
        <w:tab/>
        <w:t>But God had told her that this was the man she was to marry.</w:t>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ind w:left="1620" w:hanging="1620"/>
        <w:rPr>
          <w:color w:val="000000"/>
        </w:rPr>
      </w:pPr>
      <w:r>
        <w:rPr>
          <w:color w:val="000000"/>
        </w:rPr>
        <w:t>Illustration 2:</w:t>
      </w:r>
      <w:r>
        <w:rPr>
          <w:color w:val="000000"/>
        </w:rPr>
        <w:tab/>
        <w:t>A Christian woman we knew, who had started wearing a head covering.  Her husband was a leader in the church they were part of.  All of the sisters in the church wore head coverings</w:t>
      </w:r>
      <w:r>
        <w:rPr>
          <w:color w:val="000000"/>
        </w:rPr>
        <w:sym w:font="WP TypographicSymbols" w:char="0043"/>
      </w:r>
      <w:r>
        <w:rPr>
          <w:color w:val="000000"/>
        </w:rPr>
        <w:t>even though only 1 or 2 had come from plain backgrounds.</w:t>
      </w:r>
    </w:p>
    <w:p w:rsidR="00402DA9" w:rsidRDefault="00402DA9">
      <w:pPr>
        <w:tabs>
          <w:tab w:val="left" w:pos="576"/>
          <w:tab w:val="left" w:pos="936"/>
          <w:tab w:val="left" w:pos="1260"/>
          <w:tab w:val="left" w:pos="1620"/>
          <w:tab w:val="left" w:pos="1872"/>
        </w:tabs>
        <w:ind w:left="1620"/>
        <w:rPr>
          <w:color w:val="000000"/>
        </w:rPr>
      </w:pPr>
      <w:r>
        <w:rPr>
          <w:color w:val="000000"/>
        </w:rPr>
        <w:t xml:space="preserve">A.   However, one day she suddenly announced that God had told her not to wear a head covering any more. </w:t>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rPr>
          <w:color w:val="000000"/>
        </w:rPr>
      </w:pPr>
      <w:r>
        <w:rPr>
          <w:color w:val="000000"/>
        </w:rPr>
        <w:t xml:space="preserve">John 14:21: </w:t>
      </w:r>
      <w:r>
        <w:rPr>
          <w:color w:val="000000"/>
        </w:rPr>
        <w:sym w:font="WP TypographicSymbols" w:char="0041"/>
      </w:r>
      <w:r>
        <w:rPr>
          <w:color w:val="000000"/>
        </w:rPr>
        <w:t>He who has My commandments and keeps them it is he who loves Me. And he who loves Me will be loved by My Father, and I will love him and manifest Myself to him.</w:t>
      </w:r>
      <w:r>
        <w:rPr>
          <w:color w:val="000000"/>
        </w:rPr>
        <w:sym w:font="WP TypographicSymbols" w:char="0040"/>
      </w:r>
    </w:p>
    <w:p w:rsidR="00402DA9" w:rsidRDefault="00402DA9">
      <w:pPr>
        <w:tabs>
          <w:tab w:val="left" w:pos="576"/>
          <w:tab w:val="left" w:pos="936"/>
          <w:tab w:val="left" w:pos="1260"/>
          <w:tab w:val="left" w:pos="1620"/>
          <w:tab w:val="left" w:pos="1872"/>
        </w:tabs>
        <w:rPr>
          <w:color w:val="000000"/>
        </w:rPr>
      </w:pPr>
    </w:p>
    <w:p w:rsidR="00402DA9" w:rsidRDefault="003A64B2">
      <w:pPr>
        <w:tabs>
          <w:tab w:val="left" w:pos="576"/>
          <w:tab w:val="left" w:pos="936"/>
          <w:tab w:val="left" w:pos="1260"/>
          <w:tab w:val="left" w:pos="1620"/>
          <w:tab w:val="left" w:pos="1872"/>
        </w:tabs>
        <w:spacing w:line="19" w:lineRule="exact"/>
        <w:rPr>
          <w:color w:val="000000"/>
        </w:rPr>
      </w:pPr>
      <w:r w:rsidRPr="003A64B2">
        <w:rPr>
          <w:noProof/>
        </w:rPr>
        <w:pict>
          <v:rect id="_x0000_s1028" style="position:absolute;margin-left:1in;margin-top:0;width:468pt;height:.95pt;z-index:-251658240;mso-position-horizontal-relative:page" o:allowincell="f" fillcolor="black" stroked="f" strokeweight="0">
            <v:fill color2="black"/>
            <w10:wrap anchorx="page"/>
            <w10:anchorlock/>
          </v:rect>
        </w:pict>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rPr>
          <w:color w:val="000000"/>
        </w:rPr>
      </w:pPr>
    </w:p>
    <w:p w:rsidR="00402DA9" w:rsidRDefault="00402DA9">
      <w:pPr>
        <w:tabs>
          <w:tab w:val="center" w:pos="4680"/>
        </w:tabs>
        <w:rPr>
          <w:color w:val="000000"/>
        </w:rPr>
      </w:pPr>
      <w:r>
        <w:rPr>
          <w:color w:val="000000"/>
          <w:sz w:val="32"/>
          <w:szCs w:val="32"/>
        </w:rPr>
        <w:tab/>
      </w:r>
      <w:r>
        <w:rPr>
          <w:color w:val="000000"/>
          <w:sz w:val="32"/>
          <w:szCs w:val="32"/>
          <w:u w:val="single"/>
        </w:rPr>
        <w:t>John 3:16</w:t>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rPr>
          <w:color w:val="000000"/>
        </w:rPr>
      </w:pPr>
      <w:r>
        <w:rPr>
          <w:color w:val="000000"/>
        </w:rPr>
        <w:t xml:space="preserve">The verb </w:t>
      </w:r>
      <w:r>
        <w:rPr>
          <w:color w:val="000000"/>
        </w:rPr>
        <w:sym w:font="WP TypographicSymbols" w:char="0041"/>
      </w:r>
      <w:r>
        <w:rPr>
          <w:color w:val="000000"/>
        </w:rPr>
        <w:t>believe</w:t>
      </w:r>
      <w:r>
        <w:rPr>
          <w:color w:val="000000"/>
        </w:rPr>
        <w:sym w:font="WP TypographicSymbols" w:char="0040"/>
      </w:r>
      <w:r>
        <w:rPr>
          <w:color w:val="000000"/>
        </w:rPr>
        <w:t xml:space="preserve"> </w:t>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rPr>
          <w:color w:val="000000"/>
          <w:sz w:val="28"/>
          <w:szCs w:val="28"/>
        </w:rPr>
      </w:pPr>
      <w:r>
        <w:rPr>
          <w:color w:val="000000"/>
          <w:sz w:val="28"/>
          <w:szCs w:val="28"/>
          <w:u w:val="single"/>
        </w:rPr>
        <w:t>English</w:t>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rPr>
          <w:color w:val="000000"/>
        </w:rPr>
      </w:pPr>
      <w:r>
        <w:rPr>
          <w:color w:val="000000"/>
        </w:rPr>
        <w:t xml:space="preserve">The root of our English word </w:t>
      </w:r>
      <w:r>
        <w:rPr>
          <w:color w:val="000000"/>
        </w:rPr>
        <w:sym w:font="WP TypographicSymbols" w:char="0041"/>
      </w:r>
      <w:r>
        <w:rPr>
          <w:color w:val="000000"/>
        </w:rPr>
        <w:t>to believe</w:t>
      </w:r>
      <w:r>
        <w:rPr>
          <w:color w:val="000000"/>
        </w:rPr>
        <w:sym w:font="WP TypographicSymbols" w:char="0040"/>
      </w:r>
      <w:r>
        <w:rPr>
          <w:color w:val="000000"/>
        </w:rPr>
        <w:t xml:space="preserve"> is </w:t>
      </w:r>
      <w:r>
        <w:rPr>
          <w:color w:val="000000"/>
        </w:rPr>
        <w:sym w:font="WP TypographicSymbols" w:char="0041"/>
      </w:r>
      <w:r>
        <w:rPr>
          <w:color w:val="000000"/>
        </w:rPr>
        <w:t>to love</w:t>
      </w:r>
      <w:r>
        <w:rPr>
          <w:color w:val="000000"/>
        </w:rPr>
        <w:sym w:font="WP TypographicSymbols" w:char="0040"/>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ind w:left="576" w:hanging="576"/>
        <w:rPr>
          <w:color w:val="000000"/>
        </w:rPr>
      </w:pPr>
      <w:r>
        <w:rPr>
          <w:color w:val="000000"/>
        </w:rPr>
        <w:t>1.</w:t>
      </w:r>
      <w:r>
        <w:rPr>
          <w:color w:val="000000"/>
        </w:rPr>
        <w:tab/>
        <w:t xml:space="preserve">To suppose or think.  Some dictionaries: </w:t>
      </w:r>
      <w:r>
        <w:rPr>
          <w:color w:val="000000"/>
        </w:rPr>
        <w:sym w:font="WP TypographicSymbols" w:char="0041"/>
      </w:r>
      <w:r>
        <w:rPr>
          <w:color w:val="000000"/>
        </w:rPr>
        <w:t>to give mental assent.</w:t>
      </w:r>
      <w:r>
        <w:rPr>
          <w:color w:val="000000"/>
        </w:rPr>
        <w:sym w:font="WP TypographicSymbols" w:char="0040"/>
      </w:r>
    </w:p>
    <w:p w:rsidR="00402DA9" w:rsidRDefault="00402DA9">
      <w:pPr>
        <w:tabs>
          <w:tab w:val="left" w:pos="576"/>
          <w:tab w:val="left" w:pos="936"/>
          <w:tab w:val="left" w:pos="1260"/>
          <w:tab w:val="left" w:pos="1620"/>
          <w:tab w:val="left" w:pos="1872"/>
        </w:tabs>
        <w:ind w:left="576" w:hanging="576"/>
        <w:rPr>
          <w:color w:val="000000"/>
        </w:rPr>
      </w:pPr>
      <w:r>
        <w:rPr>
          <w:color w:val="000000"/>
        </w:rPr>
        <w:t>2.</w:t>
      </w:r>
      <w:r>
        <w:rPr>
          <w:color w:val="000000"/>
        </w:rPr>
        <w:tab/>
        <w:t>To have confidence in a statement or promise of another</w:t>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rPr>
          <w:color w:val="000000"/>
        </w:rPr>
      </w:pPr>
      <w:r>
        <w:rPr>
          <w:color w:val="000000"/>
          <w:u w:val="single"/>
        </w:rPr>
        <w:t xml:space="preserve">Illustrate two meanings of </w:t>
      </w:r>
      <w:r>
        <w:rPr>
          <w:color w:val="000000"/>
          <w:u w:val="single"/>
        </w:rPr>
        <w:sym w:font="WP TypographicSymbols" w:char="0041"/>
      </w:r>
      <w:r>
        <w:rPr>
          <w:color w:val="000000"/>
          <w:u w:val="single"/>
        </w:rPr>
        <w:t>believe</w:t>
      </w:r>
      <w:r>
        <w:rPr>
          <w:color w:val="000000"/>
          <w:u w:val="single"/>
        </w:rPr>
        <w:sym w:font="WP TypographicSymbols" w:char="0040"/>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rPr>
          <w:color w:val="000000"/>
        </w:rPr>
      </w:pPr>
      <w:r>
        <w:rPr>
          <w:color w:val="000000"/>
        </w:rPr>
        <w:t>Definition #1: I believe the moon has no light of its own.  It only reflects the sun</w:t>
      </w:r>
      <w:r>
        <w:rPr>
          <w:color w:val="000000"/>
        </w:rPr>
        <w:sym w:font="WP TypographicSymbols" w:char="003D"/>
      </w:r>
      <w:r>
        <w:rPr>
          <w:color w:val="000000"/>
        </w:rPr>
        <w:t xml:space="preserve">s light. This kind of believe requires </w:t>
      </w:r>
      <w:r>
        <w:rPr>
          <w:i/>
          <w:iCs/>
          <w:color w:val="000000"/>
        </w:rPr>
        <w:t>no action</w:t>
      </w:r>
      <w:r>
        <w:rPr>
          <w:color w:val="000000"/>
        </w:rPr>
        <w:t>. No loss or reward.</w:t>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rPr>
          <w:color w:val="000000"/>
        </w:rPr>
      </w:pPr>
      <w:r>
        <w:rPr>
          <w:color w:val="000000"/>
        </w:rPr>
        <w:t>Definition #2:</w:t>
      </w:r>
      <w:r>
        <w:rPr>
          <w:color w:val="000000"/>
        </w:rPr>
        <w:tab/>
        <w:t xml:space="preserve">This kind of </w:t>
      </w:r>
      <w:r>
        <w:rPr>
          <w:color w:val="000000"/>
        </w:rPr>
        <w:sym w:font="WP TypographicSymbols" w:char="0041"/>
      </w:r>
      <w:r>
        <w:rPr>
          <w:color w:val="000000"/>
        </w:rPr>
        <w:t>believe</w:t>
      </w:r>
      <w:r>
        <w:rPr>
          <w:color w:val="000000"/>
        </w:rPr>
        <w:sym w:font="WP TypographicSymbols" w:char="0040"/>
      </w:r>
      <w:r>
        <w:rPr>
          <w:color w:val="000000"/>
        </w:rPr>
        <w:t xml:space="preserve"> requires action. Loss or reward follows.</w:t>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rPr>
          <w:color w:val="000000"/>
        </w:rPr>
      </w:pPr>
      <w:r>
        <w:rPr>
          <w:color w:val="000000"/>
        </w:rPr>
        <w:t>Illustration:</w:t>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rPr>
          <w:color w:val="000000"/>
        </w:rPr>
        <w:sectPr w:rsidR="00402DA9">
          <w:type w:val="continuous"/>
          <w:pgSz w:w="12240" w:h="15840"/>
          <w:pgMar w:top="1440" w:right="1440" w:bottom="1440" w:left="1440" w:header="1440" w:footer="1440" w:gutter="0"/>
          <w:cols w:space="720"/>
          <w:noEndnote/>
        </w:sectPr>
      </w:pPr>
    </w:p>
    <w:p w:rsidR="00402DA9" w:rsidRDefault="00402DA9">
      <w:pPr>
        <w:tabs>
          <w:tab w:val="left" w:pos="576"/>
          <w:tab w:val="left" w:pos="936"/>
          <w:tab w:val="left" w:pos="1260"/>
          <w:tab w:val="left" w:pos="1620"/>
          <w:tab w:val="left" w:pos="1872"/>
        </w:tabs>
        <w:rPr>
          <w:color w:val="000000"/>
        </w:rPr>
      </w:pPr>
      <w:r>
        <w:rPr>
          <w:color w:val="000000"/>
        </w:rPr>
        <w:lastRenderedPageBreak/>
        <w:t>I live here in PA and work as a lower-level manager for Tech Industries</w:t>
      </w:r>
      <w:r>
        <w:rPr>
          <w:color w:val="000000"/>
        </w:rPr>
        <w:sym w:font="WP TypographicSymbols" w:char="0043"/>
      </w:r>
      <w:r>
        <w:rPr>
          <w:color w:val="000000"/>
        </w:rPr>
        <w:t>a large, privately owned company. Walter Johnson is the owner of the company, and he lives and works in CO, where the company has its headquarters.  As a result, I</w:t>
      </w:r>
      <w:r>
        <w:rPr>
          <w:color w:val="000000"/>
        </w:rPr>
        <w:sym w:font="WP TypographicSymbols" w:char="003D"/>
      </w:r>
      <w:proofErr w:type="spellStart"/>
      <w:r>
        <w:rPr>
          <w:color w:val="000000"/>
        </w:rPr>
        <w:t>ve</w:t>
      </w:r>
      <w:proofErr w:type="spellEnd"/>
      <w:r>
        <w:rPr>
          <w:color w:val="000000"/>
        </w:rPr>
        <w:t xml:space="preserve"> never met the owner.  In fact, I</w:t>
      </w:r>
      <w:r>
        <w:rPr>
          <w:color w:val="000000"/>
        </w:rPr>
        <w:sym w:font="WP TypographicSymbols" w:char="003D"/>
      </w:r>
      <w:proofErr w:type="spellStart"/>
      <w:r>
        <w:rPr>
          <w:color w:val="000000"/>
        </w:rPr>
        <w:t>ve</w:t>
      </w:r>
      <w:proofErr w:type="spellEnd"/>
      <w:r>
        <w:rPr>
          <w:color w:val="000000"/>
        </w:rPr>
        <w:t xml:space="preserve"> never even seen a </w:t>
      </w:r>
      <w:r>
        <w:rPr>
          <w:i/>
          <w:iCs/>
          <w:color w:val="000000"/>
        </w:rPr>
        <w:t>picture</w:t>
      </w:r>
      <w:r>
        <w:rPr>
          <w:color w:val="000000"/>
        </w:rPr>
        <w:t xml:space="preserve"> of him.</w:t>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rPr>
          <w:color w:val="000000"/>
        </w:rPr>
      </w:pPr>
      <w:r>
        <w:rPr>
          <w:color w:val="000000"/>
        </w:rPr>
        <w:t xml:space="preserve">One day out of the blue, a man walks in my office.  </w:t>
      </w:r>
      <w:r>
        <w:rPr>
          <w:color w:val="000000"/>
        </w:rPr>
        <w:sym w:font="WP TypographicSymbols" w:char="0041"/>
      </w:r>
      <w:r>
        <w:rPr>
          <w:color w:val="000000"/>
        </w:rPr>
        <w:t>Hi, I</w:t>
      </w:r>
      <w:r>
        <w:rPr>
          <w:color w:val="000000"/>
        </w:rPr>
        <w:sym w:font="WP TypographicSymbols" w:char="003D"/>
      </w:r>
      <w:r>
        <w:rPr>
          <w:color w:val="000000"/>
        </w:rPr>
        <w:t>m Walter Johnson, the owner of Tech Industries.</w:t>
      </w:r>
      <w:r>
        <w:rPr>
          <w:color w:val="000000"/>
        </w:rPr>
        <w:sym w:font="WP TypographicSymbols" w:char="0040"/>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rPr>
          <w:color w:val="000000"/>
        </w:rPr>
      </w:pPr>
      <w:r>
        <w:rPr>
          <w:color w:val="000000"/>
        </w:rPr>
        <w:t>At this point, the 1</w:t>
      </w:r>
      <w:r>
        <w:rPr>
          <w:color w:val="000000"/>
          <w:vertAlign w:val="superscript"/>
        </w:rPr>
        <w:t>st</w:t>
      </w:r>
      <w:r>
        <w:rPr>
          <w:color w:val="000000"/>
        </w:rPr>
        <w:t xml:space="preserve"> kind of believing is sufficient.  OK.  I believe you</w:t>
      </w:r>
      <w:r>
        <w:rPr>
          <w:color w:val="000000"/>
        </w:rPr>
        <w:sym w:font="WP TypographicSymbols" w:char="003D"/>
      </w:r>
      <w:r>
        <w:rPr>
          <w:color w:val="000000"/>
        </w:rPr>
        <w:t xml:space="preserve">re Walter Johnson.  </w:t>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rPr>
          <w:color w:val="000000"/>
        </w:rPr>
      </w:pPr>
      <w:r>
        <w:rPr>
          <w:color w:val="000000"/>
        </w:rPr>
        <w:lastRenderedPageBreak/>
        <w:t xml:space="preserve">But then he says, </w:t>
      </w:r>
      <w:r>
        <w:rPr>
          <w:color w:val="000000"/>
        </w:rPr>
        <w:sym w:font="WP TypographicSymbols" w:char="0041"/>
      </w:r>
      <w:r>
        <w:rPr>
          <w:color w:val="000000"/>
        </w:rPr>
        <w:t>Even though you don</w:t>
      </w:r>
      <w:r>
        <w:rPr>
          <w:color w:val="000000"/>
        </w:rPr>
        <w:sym w:font="WP TypographicSymbols" w:char="003D"/>
      </w:r>
      <w:r>
        <w:rPr>
          <w:color w:val="000000"/>
        </w:rPr>
        <w:t>t know it, I</w:t>
      </w:r>
      <w:r>
        <w:rPr>
          <w:color w:val="000000"/>
        </w:rPr>
        <w:sym w:font="WP TypographicSymbols" w:char="003D"/>
      </w:r>
      <w:proofErr w:type="spellStart"/>
      <w:r>
        <w:rPr>
          <w:color w:val="000000"/>
        </w:rPr>
        <w:t>ve</w:t>
      </w:r>
      <w:proofErr w:type="spellEnd"/>
      <w:r>
        <w:rPr>
          <w:color w:val="000000"/>
        </w:rPr>
        <w:t xml:space="preserve"> been following your progress in the company and I</w:t>
      </w:r>
      <w:r>
        <w:rPr>
          <w:color w:val="000000"/>
        </w:rPr>
        <w:sym w:font="WP TypographicSymbols" w:char="003D"/>
      </w:r>
      <w:r>
        <w:rPr>
          <w:color w:val="000000"/>
        </w:rPr>
        <w:t>m aware of the quality of work you</w:t>
      </w:r>
      <w:r>
        <w:rPr>
          <w:color w:val="000000"/>
        </w:rPr>
        <w:sym w:font="WP TypographicSymbols" w:char="003D"/>
      </w:r>
      <w:proofErr w:type="spellStart"/>
      <w:r>
        <w:rPr>
          <w:color w:val="000000"/>
        </w:rPr>
        <w:t>re</w:t>
      </w:r>
      <w:proofErr w:type="spellEnd"/>
      <w:r>
        <w:rPr>
          <w:color w:val="000000"/>
        </w:rPr>
        <w:t xml:space="preserve"> turning out.  In fact, I</w:t>
      </w:r>
      <w:r>
        <w:rPr>
          <w:color w:val="000000"/>
        </w:rPr>
        <w:sym w:font="WP TypographicSymbols" w:char="003D"/>
      </w:r>
      <w:proofErr w:type="spellStart"/>
      <w:r>
        <w:rPr>
          <w:color w:val="000000"/>
        </w:rPr>
        <w:t>ve</w:t>
      </w:r>
      <w:proofErr w:type="spellEnd"/>
      <w:r>
        <w:rPr>
          <w:color w:val="000000"/>
        </w:rPr>
        <w:t xml:space="preserve"> decided to make you an officer of the company in 2 years and have you move out to CO.  At that time, </w:t>
      </w:r>
      <w:proofErr w:type="spellStart"/>
      <w:r>
        <w:rPr>
          <w:color w:val="000000"/>
        </w:rPr>
        <w:t>we</w:t>
      </w:r>
      <w:r>
        <w:rPr>
          <w:color w:val="000000"/>
        </w:rPr>
        <w:sym w:font="WP TypographicSymbols" w:char="003D"/>
      </w:r>
      <w:r>
        <w:rPr>
          <w:color w:val="000000"/>
        </w:rPr>
        <w:t>re</w:t>
      </w:r>
      <w:proofErr w:type="spellEnd"/>
      <w:r>
        <w:rPr>
          <w:color w:val="000000"/>
        </w:rPr>
        <w:t xml:space="preserve"> going to quadruple your salary.</w:t>
      </w:r>
      <w:r>
        <w:rPr>
          <w:color w:val="000000"/>
        </w:rPr>
        <w:sym w:font="WP TypographicSymbols" w:char="0040"/>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rPr>
          <w:color w:val="000000"/>
        </w:rPr>
      </w:pPr>
      <w:r>
        <w:rPr>
          <w:color w:val="000000"/>
        </w:rPr>
        <w:t>At this point, my head is spinning.  I</w:t>
      </w:r>
      <w:r>
        <w:rPr>
          <w:color w:val="000000"/>
        </w:rPr>
        <w:sym w:font="WP TypographicSymbols" w:char="003D"/>
      </w:r>
      <w:r>
        <w:rPr>
          <w:color w:val="000000"/>
        </w:rPr>
        <w:t>m hoping this really is Walter Johnson, and not just some prankster.  Nevertheless, the 1</w:t>
      </w:r>
      <w:r>
        <w:rPr>
          <w:color w:val="000000"/>
          <w:vertAlign w:val="superscript"/>
        </w:rPr>
        <w:t>st</w:t>
      </w:r>
      <w:r>
        <w:rPr>
          <w:color w:val="000000"/>
        </w:rPr>
        <w:t xml:space="preserve"> kind of believing is still sufficient.</w:t>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rPr>
          <w:color w:val="000000"/>
        </w:rPr>
      </w:pPr>
      <w:r>
        <w:rPr>
          <w:color w:val="000000"/>
        </w:rPr>
        <w:t xml:space="preserve">However, he then says, </w:t>
      </w:r>
      <w:r>
        <w:rPr>
          <w:color w:val="000000"/>
        </w:rPr>
        <w:sym w:font="WP TypographicSymbols" w:char="0041"/>
      </w:r>
      <w:r>
        <w:rPr>
          <w:color w:val="000000"/>
        </w:rPr>
        <w:t>I</w:t>
      </w:r>
      <w:r>
        <w:rPr>
          <w:color w:val="000000"/>
        </w:rPr>
        <w:sym w:font="WP TypographicSymbols" w:char="003D"/>
      </w:r>
      <w:r>
        <w:rPr>
          <w:color w:val="000000"/>
        </w:rPr>
        <w:t>m going to be overseas in Asia for the next two years. During that time, I want you to scrap the new warehouse project.</w:t>
      </w:r>
      <w:r>
        <w:rPr>
          <w:color w:val="000000"/>
        </w:rPr>
        <w:sym w:font="WP TypographicSymbols" w:char="0040"/>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rPr>
          <w:color w:val="000000"/>
        </w:rPr>
      </w:pPr>
      <w:r>
        <w:rPr>
          <w:color w:val="000000"/>
        </w:rPr>
        <w:sym w:font="WP TypographicSymbols" w:char="0041"/>
      </w:r>
      <w:r>
        <w:rPr>
          <w:color w:val="000000"/>
        </w:rPr>
        <w:t>You mean you don</w:t>
      </w:r>
      <w:r>
        <w:rPr>
          <w:color w:val="000000"/>
        </w:rPr>
        <w:sym w:font="WP TypographicSymbols" w:char="003D"/>
      </w:r>
      <w:r>
        <w:rPr>
          <w:color w:val="000000"/>
        </w:rPr>
        <w:t>t want me to continue to tear down our present warehouses in order to build bigger ones?</w:t>
      </w:r>
      <w:r>
        <w:rPr>
          <w:color w:val="000000"/>
        </w:rPr>
        <w:sym w:font="WP TypographicSymbols" w:char="0040"/>
      </w:r>
      <w:r>
        <w:rPr>
          <w:color w:val="000000"/>
        </w:rPr>
        <w:t xml:space="preserve">  That</w:t>
      </w:r>
      <w:r>
        <w:rPr>
          <w:color w:val="000000"/>
        </w:rPr>
        <w:sym w:font="WP TypographicSymbols" w:char="003D"/>
      </w:r>
      <w:r>
        <w:rPr>
          <w:color w:val="000000"/>
        </w:rPr>
        <w:t xml:space="preserve">s right.  </w:t>
      </w:r>
      <w:r>
        <w:rPr>
          <w:color w:val="000000"/>
        </w:rPr>
        <w:sym w:font="WP TypographicSymbols" w:char="0041"/>
      </w:r>
      <w:r>
        <w:rPr>
          <w:color w:val="000000"/>
        </w:rPr>
        <w:t>Well, are you going to tell my supervisor?  He</w:t>
      </w:r>
      <w:r>
        <w:rPr>
          <w:color w:val="000000"/>
        </w:rPr>
        <w:sym w:font="WP TypographicSymbols" w:char="003D"/>
      </w:r>
      <w:proofErr w:type="spellStart"/>
      <w:r>
        <w:rPr>
          <w:color w:val="000000"/>
        </w:rPr>
        <w:t>ll</w:t>
      </w:r>
      <w:proofErr w:type="spellEnd"/>
      <w:r>
        <w:rPr>
          <w:color w:val="000000"/>
        </w:rPr>
        <w:t xml:space="preserve"> be pretty upset if I just do this on my own initiative.</w:t>
      </w:r>
      <w:r>
        <w:rPr>
          <w:color w:val="000000"/>
        </w:rPr>
        <w:sym w:font="WP TypographicSymbols" w:char="0040"/>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rPr>
          <w:color w:val="000000"/>
        </w:rPr>
      </w:pPr>
      <w:r>
        <w:rPr>
          <w:color w:val="000000"/>
        </w:rPr>
        <w:sym w:font="WP TypographicSymbols" w:char="0041"/>
      </w:r>
      <w:r>
        <w:rPr>
          <w:color w:val="000000"/>
        </w:rPr>
        <w:t>No, I</w:t>
      </w:r>
      <w:r>
        <w:rPr>
          <w:color w:val="000000"/>
        </w:rPr>
        <w:sym w:font="WP TypographicSymbols" w:char="003D"/>
      </w:r>
      <w:r>
        <w:rPr>
          <w:color w:val="000000"/>
        </w:rPr>
        <w:t>m not going to speak to your supervisor.  If he asks why you are scrapping the project, just tell him that I told you to.</w:t>
      </w:r>
      <w:r>
        <w:rPr>
          <w:color w:val="000000"/>
        </w:rPr>
        <w:sym w:font="WP TypographicSymbols" w:char="0040"/>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rPr>
          <w:color w:val="000000"/>
        </w:rPr>
      </w:pPr>
      <w:r>
        <w:rPr>
          <w:color w:val="000000"/>
        </w:rPr>
        <w:sym w:font="WP TypographicSymbols" w:char="0041"/>
      </w:r>
      <w:r>
        <w:rPr>
          <w:color w:val="000000"/>
        </w:rPr>
        <w:t xml:space="preserve">Yes, but what if he </w:t>
      </w:r>
      <w:proofErr w:type="spellStart"/>
      <w:r>
        <w:rPr>
          <w:color w:val="000000"/>
        </w:rPr>
        <w:t>doesn</w:t>
      </w:r>
      <w:proofErr w:type="spellEnd"/>
      <w:r>
        <w:rPr>
          <w:color w:val="000000"/>
        </w:rPr>
        <w:sym w:font="WP TypographicSymbols" w:char="003D"/>
      </w:r>
      <w:r>
        <w:rPr>
          <w:color w:val="000000"/>
        </w:rPr>
        <w:t>t believe me?  He</w:t>
      </w:r>
      <w:r>
        <w:rPr>
          <w:color w:val="000000"/>
        </w:rPr>
        <w:sym w:font="WP TypographicSymbols" w:char="003D"/>
      </w:r>
      <w:proofErr w:type="spellStart"/>
      <w:r>
        <w:rPr>
          <w:color w:val="000000"/>
        </w:rPr>
        <w:t>ll</w:t>
      </w:r>
      <w:proofErr w:type="spellEnd"/>
      <w:r>
        <w:rPr>
          <w:color w:val="000000"/>
        </w:rPr>
        <w:t xml:space="preserve"> fire me.</w:t>
      </w:r>
      <w:r>
        <w:rPr>
          <w:color w:val="000000"/>
        </w:rPr>
        <w:sym w:font="WP TypographicSymbols" w:char="0040"/>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rPr>
          <w:color w:val="000000"/>
        </w:rPr>
      </w:pPr>
      <w:r>
        <w:rPr>
          <w:color w:val="000000"/>
        </w:rPr>
        <w:sym w:font="WP TypographicSymbols" w:char="0041"/>
      </w:r>
      <w:r>
        <w:rPr>
          <w:color w:val="000000"/>
        </w:rPr>
        <w:t>Well, if that happens, I guarantee you won</w:t>
      </w:r>
      <w:r>
        <w:rPr>
          <w:color w:val="000000"/>
        </w:rPr>
        <w:sym w:font="WP TypographicSymbols" w:char="003D"/>
      </w:r>
      <w:r>
        <w:rPr>
          <w:color w:val="000000"/>
        </w:rPr>
        <w:t>t starve.  I</w:t>
      </w:r>
      <w:r>
        <w:rPr>
          <w:color w:val="000000"/>
        </w:rPr>
        <w:sym w:font="WP TypographicSymbols" w:char="003D"/>
      </w:r>
      <w:r>
        <w:rPr>
          <w:color w:val="000000"/>
        </w:rPr>
        <w:t>m sure you</w:t>
      </w:r>
      <w:r>
        <w:rPr>
          <w:color w:val="000000"/>
        </w:rPr>
        <w:sym w:font="WP TypographicSymbols" w:char="003D"/>
      </w:r>
      <w:proofErr w:type="spellStart"/>
      <w:r>
        <w:rPr>
          <w:color w:val="000000"/>
        </w:rPr>
        <w:t>ll</w:t>
      </w:r>
      <w:proofErr w:type="spellEnd"/>
      <w:r>
        <w:rPr>
          <w:color w:val="000000"/>
        </w:rPr>
        <w:t xml:space="preserve"> find other work until I return.  Once I return, it won</w:t>
      </w:r>
      <w:r>
        <w:rPr>
          <w:color w:val="000000"/>
        </w:rPr>
        <w:sym w:font="WP TypographicSymbols" w:char="003D"/>
      </w:r>
      <w:r>
        <w:rPr>
          <w:color w:val="000000"/>
        </w:rPr>
        <w:t>t matter, will it?  On the other hand, if you don</w:t>
      </w:r>
      <w:r>
        <w:rPr>
          <w:color w:val="000000"/>
        </w:rPr>
        <w:sym w:font="WP TypographicSymbols" w:char="003D"/>
      </w:r>
      <w:r>
        <w:rPr>
          <w:color w:val="000000"/>
        </w:rPr>
        <w:t>t scrap the project like I</w:t>
      </w:r>
      <w:r>
        <w:rPr>
          <w:color w:val="000000"/>
        </w:rPr>
        <w:sym w:font="WP TypographicSymbols" w:char="003D"/>
      </w:r>
      <w:proofErr w:type="spellStart"/>
      <w:r>
        <w:rPr>
          <w:color w:val="000000"/>
        </w:rPr>
        <w:t>ve</w:t>
      </w:r>
      <w:proofErr w:type="spellEnd"/>
      <w:r>
        <w:rPr>
          <w:color w:val="000000"/>
        </w:rPr>
        <w:t xml:space="preserve"> ordered you to, </w:t>
      </w:r>
      <w:r>
        <w:rPr>
          <w:i/>
          <w:iCs/>
          <w:color w:val="000000"/>
        </w:rPr>
        <w:t>I</w:t>
      </w:r>
      <w:r>
        <w:rPr>
          <w:i/>
          <w:iCs/>
          <w:color w:val="000000"/>
        </w:rPr>
        <w:sym w:font="WP TypographicSymbols" w:char="003D"/>
      </w:r>
      <w:proofErr w:type="spellStart"/>
      <w:r>
        <w:rPr>
          <w:i/>
          <w:iCs/>
          <w:color w:val="000000"/>
        </w:rPr>
        <w:t>ll</w:t>
      </w:r>
      <w:proofErr w:type="spellEnd"/>
      <w:r>
        <w:rPr>
          <w:color w:val="000000"/>
        </w:rPr>
        <w:t xml:space="preserve"> fire you when I return</w:t>
      </w:r>
      <w:r>
        <w:rPr>
          <w:color w:val="000000"/>
        </w:rPr>
        <w:sym w:font="WP TypographicSymbols" w:char="0043"/>
      </w:r>
      <w:r>
        <w:rPr>
          <w:color w:val="000000"/>
        </w:rPr>
        <w:t>and that will be permanent.</w:t>
      </w:r>
      <w:r>
        <w:rPr>
          <w:color w:val="000000"/>
        </w:rPr>
        <w:sym w:font="WP TypographicSymbols" w:char="0040"/>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rPr>
          <w:color w:val="000000"/>
        </w:rPr>
      </w:pPr>
      <w:r>
        <w:rPr>
          <w:color w:val="000000"/>
        </w:rPr>
        <w:t>Now I</w:t>
      </w:r>
      <w:r>
        <w:rPr>
          <w:color w:val="000000"/>
        </w:rPr>
        <w:sym w:font="WP TypographicSymbols" w:char="003D"/>
      </w:r>
      <w:r>
        <w:rPr>
          <w:color w:val="000000"/>
        </w:rPr>
        <w:t xml:space="preserve">m in </w:t>
      </w:r>
      <w:r>
        <w:rPr>
          <w:color w:val="000000"/>
        </w:rPr>
        <w:sym w:font="WP TypographicSymbols" w:char="0041"/>
      </w:r>
      <w:r>
        <w:rPr>
          <w:color w:val="000000"/>
        </w:rPr>
        <w:t>believe #2.</w:t>
      </w:r>
      <w:r>
        <w:rPr>
          <w:color w:val="000000"/>
        </w:rPr>
        <w:sym w:font="WP TypographicSymbols" w:char="0040"/>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rPr>
          <w:color w:val="000000"/>
        </w:rPr>
      </w:pPr>
      <w:r>
        <w:rPr>
          <w:color w:val="000000"/>
        </w:rPr>
        <w:t>Two closely related Greek words:</w:t>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rPr>
          <w:color w:val="000000"/>
        </w:rPr>
      </w:pPr>
      <w:proofErr w:type="spellStart"/>
      <w:r>
        <w:rPr>
          <w:i/>
          <w:iCs/>
          <w:color w:val="000000"/>
        </w:rPr>
        <w:t>Peitho</w:t>
      </w:r>
      <w:proofErr w:type="spellEnd"/>
      <w:r>
        <w:rPr>
          <w:color w:val="000000"/>
        </w:rPr>
        <w:t xml:space="preserve"> : believe, to be persuaded, to obey</w:t>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rPr>
          <w:color w:val="000000"/>
        </w:rPr>
      </w:pPr>
      <w:proofErr w:type="spellStart"/>
      <w:r>
        <w:rPr>
          <w:i/>
          <w:iCs/>
          <w:color w:val="000000"/>
        </w:rPr>
        <w:t>Pisteuo</w:t>
      </w:r>
      <w:proofErr w:type="spellEnd"/>
      <w:r>
        <w:rPr>
          <w:i/>
          <w:iCs/>
          <w:color w:val="000000"/>
        </w:rPr>
        <w:t>:</w:t>
      </w:r>
      <w:r>
        <w:rPr>
          <w:color w:val="000000"/>
        </w:rPr>
        <w:t xml:space="preserve"> to believe, to trust, to place confidence in</w:t>
      </w: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rPr>
          <w:color w:val="000000"/>
        </w:rPr>
      </w:pPr>
    </w:p>
    <w:p w:rsidR="00402DA9" w:rsidRDefault="00402DA9">
      <w:pPr>
        <w:tabs>
          <w:tab w:val="left" w:pos="576"/>
          <w:tab w:val="left" w:pos="936"/>
          <w:tab w:val="left" w:pos="1260"/>
          <w:tab w:val="left" w:pos="1620"/>
          <w:tab w:val="left" w:pos="1872"/>
        </w:tabs>
        <w:rPr>
          <w:color w:val="000000"/>
        </w:rPr>
        <w:sectPr w:rsidR="00402DA9">
          <w:type w:val="continuous"/>
          <w:pgSz w:w="12240" w:h="15840"/>
          <w:pgMar w:top="1440" w:right="1440" w:bottom="1440" w:left="1440" w:header="1440" w:footer="1440" w:gutter="0"/>
          <w:cols w:space="720"/>
          <w:noEndnote/>
        </w:sectPr>
      </w:pPr>
    </w:p>
    <w:p w:rsidR="00402DA9" w:rsidRDefault="003A64B2">
      <w:pPr>
        <w:tabs>
          <w:tab w:val="left" w:pos="576"/>
          <w:tab w:val="left" w:pos="936"/>
          <w:tab w:val="left" w:pos="1260"/>
          <w:tab w:val="left" w:pos="1620"/>
          <w:tab w:val="left" w:pos="1872"/>
        </w:tabs>
        <w:spacing w:line="19" w:lineRule="exact"/>
        <w:rPr>
          <w:color w:val="000000"/>
        </w:rPr>
      </w:pPr>
      <w:r w:rsidRPr="003A64B2">
        <w:rPr>
          <w:noProof/>
        </w:rPr>
        <w:lastRenderedPageBreak/>
        <w:pict>
          <v:rect id="_x0000_s1029" style="position:absolute;margin-left:1in;margin-top:0;width:468pt;height:.95pt;z-index:-251657216;mso-position-horizontal-relative:page" o:allowincell="f" fillcolor="black" stroked="f" strokeweight="0">
            <v:fill color2="black"/>
            <w10:wrap anchorx="page"/>
            <w10:anchorlock/>
          </v:rect>
        </w:pict>
      </w:r>
    </w:p>
    <w:sectPr w:rsidR="00402DA9" w:rsidSect="00402DA9">
      <w:pgSz w:w="12240" w:h="15840"/>
      <w:pgMar w:top="1440" w:right="1440" w:bottom="1440" w:left="1440" w:header="144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03CE" w:rsidRDefault="004203CE" w:rsidP="00402DA9">
      <w:r>
        <w:separator/>
      </w:r>
    </w:p>
  </w:endnote>
  <w:endnote w:type="continuationSeparator" w:id="0">
    <w:p w:rsidR="004203CE" w:rsidRDefault="004203CE" w:rsidP="00402DA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icrosoft Uighur">
    <w:panose1 w:val="02000000000000000000"/>
    <w:charset w:val="00"/>
    <w:family w:val="auto"/>
    <w:pitch w:val="variable"/>
    <w:sig w:usb0="00002003" w:usb1="80000000" w:usb2="00000008" w:usb3="00000000" w:csb0="00000041" w:csb1="00000000"/>
  </w:font>
  <w:font w:name="WP TypographicSymbols">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DA9" w:rsidRDefault="00402DA9">
    <w:pPr>
      <w:spacing w:line="240" w:lineRule="exact"/>
    </w:pPr>
  </w:p>
  <w:p w:rsidR="00402DA9" w:rsidRDefault="003A64B2">
    <w:pPr>
      <w:framePr w:w="9361" w:wrap="notBeside" w:vAnchor="text" w:hAnchor="text" w:x="1" w:y="1"/>
      <w:jc w:val="center"/>
    </w:pPr>
    <w:fldSimple w:instr="PAGE ">
      <w:r w:rsidR="0000742B">
        <w:rPr>
          <w:noProof/>
        </w:rPr>
        <w:t>7</w:t>
      </w:r>
    </w:fldSimple>
  </w:p>
  <w:p w:rsidR="00402DA9" w:rsidRDefault="00402DA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03CE" w:rsidRDefault="004203CE" w:rsidP="00402DA9">
      <w:r>
        <w:separator/>
      </w:r>
    </w:p>
  </w:footnote>
  <w:footnote w:type="continuationSeparator" w:id="0">
    <w:p w:rsidR="004203CE" w:rsidRDefault="004203CE" w:rsidP="00402DA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225"/>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02DA9"/>
    <w:rsid w:val="0000742B"/>
    <w:rsid w:val="003A64B2"/>
    <w:rsid w:val="00402DA9"/>
    <w:rsid w:val="004203CE"/>
    <w:rsid w:val="006B7D0E"/>
    <w:rsid w:val="00946598"/>
    <w:rsid w:val="00FB71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4B2"/>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3A64B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1638</Words>
  <Characters>9341</Characters>
  <Application>Microsoft Office Word</Application>
  <DocSecurity>0</DocSecurity>
  <Lines>77</Lines>
  <Paragraphs>21</Paragraphs>
  <ScaleCrop>false</ScaleCrop>
  <Company>Society of the Good Shepherd</Company>
  <LinksUpToDate>false</LinksUpToDate>
  <CharactersWithSpaces>10958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Bercot</dc:creator>
  <cp:lastModifiedBy>David Bercot</cp:lastModifiedBy>
  <cp:revision>3</cp:revision>
  <dcterms:created xsi:type="dcterms:W3CDTF">2012-06-22T18:06:00Z</dcterms:created>
  <dcterms:modified xsi:type="dcterms:W3CDTF">2012-06-22T18:07:00Z</dcterms:modified>
</cp:coreProperties>
</file>