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24"/>
          <w:sz-cs w:val="24"/>
        </w:rPr>
        <w:t xml:space="preserve"/>
        <w:tab/>
        <w:t xml:space="preserve"/>
      </w:r>
      <w:r>
        <w:rPr>
          <w:rFonts w:ascii="Times" w:hAnsi="Times" w:cs="Times"/>
          <w:sz w:val="50"/>
          <w:sz-cs w:val="50"/>
        </w:rPr>
        <w:t xml:space="preserve">Alexander Campbell</w:t>
      </w:r>
    </w:p>
    <w:p>
      <w:pPr/>
      <w:r>
        <w:rPr>
          <w:rFonts w:ascii="Times" w:hAnsi="Times" w:cs="Times"/>
          <w:sz w:val="50"/>
          <w:sz-cs w:val="50"/>
        </w:rPr>
        <w:t xml:space="preserve"/>
      </w:r>
    </w:p>
    <w:p>
      <w:pPr>
        <w:ind w:left="576"/>
      </w:pPr>
      <w:r>
        <w:rPr>
          <w:rFonts w:ascii="Times" w:hAnsi="Times" w:cs="Times"/>
          <w:sz w:val="24"/>
          <w:sz-cs w:val="24"/>
        </w:rPr>
        <w:t xml:space="preserve">1.</w:t>
        <w:tab/>
        <w:t xml:space="preserve"/>
      </w:r>
      <w:r>
        <w:rPr>
          <w:rFonts w:ascii="Times" w:hAnsi="Times" w:cs="Times"/>
          <w:sz w:val="48"/>
          <w:sz-cs w:val="48"/>
        </w:rPr>
        <w:t xml:space="preserve">Hi, Im David Bercot, and tonight I want to read to you an interchange that Alexander Campbell, the editor of the </w:t>
      </w:r>
      <w:r>
        <w:rPr>
          <w:rFonts w:ascii="Times" w:hAnsi="Times" w:cs="Times"/>
          <w:sz w:val="48"/>
          <w:sz-cs w:val="48"/>
          <w:i/>
        </w:rPr>
        <w:t xml:space="preserve">Christian Baptist</w:t>
      </w:r>
      <w:r>
        <w:rPr>
          <w:rFonts w:ascii="Times" w:hAnsi="Times" w:cs="Times"/>
          <w:sz w:val="48"/>
          <w:sz-cs w:val="48"/>
        </w:rPr>
        <w:t xml:space="preserve">, had with one of his readers back in 1826.</w:t>
      </w:r>
    </w:p>
    <w:p>
      <w:pPr/>
      <w:r>
        <w:rPr>
          <w:rFonts w:ascii="Times" w:hAnsi="Times" w:cs="Times"/>
          <w:sz w:val="48"/>
          <w:sz-cs w:val="48"/>
        </w:rPr>
        <w:t xml:space="preserve"/>
      </w:r>
    </w:p>
    <w:p>
      <w:pPr>
        <w:ind w:left="576"/>
      </w:pPr>
      <w:r>
        <w:rPr>
          <w:rFonts w:ascii="Times" w:hAnsi="Times" w:cs="Times"/>
          <w:sz w:val="48"/>
          <w:sz-cs w:val="48"/>
        </w:rPr>
        <w:t xml:space="preserve">2.</w:t>
        <w:tab/>
        <w:t xml:space="preserve">Now, a lot of you may have no idea of who Alexander Campbell is.  So let me give you a very brief biographical sketch.</w:t>
      </w:r>
    </w:p>
    <w:p>
      <w:pPr>
        <w:ind w:left="936"/>
      </w:pPr>
      <w:r>
        <w:rPr>
          <w:rFonts w:ascii="Times" w:hAnsi="Times" w:cs="Times"/>
          <w:sz w:val="48"/>
          <w:sz-cs w:val="48"/>
        </w:rPr>
        <w:t xml:space="preserve">A.</w:t>
        <w:tab/>
        <w:t xml:space="preserve">Alexander Campbell was born and grew up in Northern Ireland. His father, Thomas Campbell, was a minister in the Presbyterian Church there.</w:t>
      </w:r>
    </w:p>
    <w:p>
      <w:pPr>
        <w:ind w:left="936"/>
      </w:pPr>
      <w:r>
        <w:rPr>
          <w:rFonts w:ascii="Times" w:hAnsi="Times" w:cs="Times"/>
          <w:sz w:val="48"/>
          <w:sz-cs w:val="48"/>
        </w:rPr>
        <w:t xml:space="preserve">B.</w:t>
        <w:tab/>
        <w:t xml:space="preserve">His father eventually came to the position that the divisions existing among Christians were caused by a lack of conformity to Scripture, and that the true and certain way to insure such unity, was to cast aside all creeds, and follow only the teachings of the Bible. The more rigorously he advocated his peculiar views, the stronger the opposition to him became.</w:t>
      </w:r>
    </w:p>
    <w:p>
      <w:pPr>
        <w:ind w:left="1260"/>
      </w:pPr>
      <w:r>
        <w:rPr>
          <w:rFonts w:ascii="Times" w:hAnsi="Times" w:cs="Times"/>
          <w:sz w:val="48"/>
          <w:sz-cs w:val="48"/>
        </w:rPr>
        <w:t xml:space="preserve">a.</w:t>
        <w:tab/>
        <w:t xml:space="preserve">He and his family eventually emigrated to the U. S. and settled in Washington County, PA, not too terribly far from where Scroll Publishing is now located.</w:t>
      </w:r>
    </w:p>
    <w:p>
      <w:pPr>
        <w:ind w:left="1260"/>
      </w:pPr>
      <w:r>
        <w:rPr>
          <w:rFonts w:ascii="Times" w:hAnsi="Times" w:cs="Times"/>
          <w:sz w:val="48"/>
          <w:sz-cs w:val="48"/>
        </w:rPr>
        <w:t xml:space="preserve">b.</w:t>
        <w:tab/>
        <w:t xml:space="preserve">Meanwhile, Alexander Campbell was studying at the University of Glasgow for the ministry, and when his studies were finished, he joined his father in PA.</w:t>
      </w:r>
    </w:p>
    <w:p>
      <w:pPr/>
      <w:r>
        <w:rPr>
          <w:rFonts w:ascii="Times" w:hAnsi="Times" w:cs="Times"/>
          <w:sz w:val="48"/>
          <w:sz-cs w:val="48"/>
        </w:rPr>
        <w:t xml:space="preserve"/>
      </w:r>
    </w:p>
    <w:p>
      <w:pPr>
        <w:ind w:left="936"/>
      </w:pPr>
      <w:r>
        <w:rPr>
          <w:rFonts w:ascii="Times" w:hAnsi="Times" w:cs="Times"/>
          <w:sz w:val="48"/>
          <w:sz-cs w:val="48"/>
        </w:rPr>
        <w:t xml:space="preserve">C.</w:t>
        <w:tab/>
        <w:t xml:space="preserve">Well, opposition from the Presbyterians from what Thomas Campbell, and now his son were advocating, led to their leaving the Presbyterian Church, along with a number of others, and starting a church in Washington County, PA.</w:t>
      </w:r>
    </w:p>
    <w:p>
      <w:pPr/>
      <w:r>
        <w:rPr>
          <w:rFonts w:ascii="Times" w:hAnsi="Times" w:cs="Times"/>
          <w:sz w:val="48"/>
          <w:sz-cs w:val="48"/>
        </w:rPr>
        <w:t xml:space="preserve"/>
      </w:r>
    </w:p>
    <w:p>
      <w:pPr>
        <w:ind w:left="576"/>
      </w:pPr>
      <w:r>
        <w:rPr>
          <w:rFonts w:ascii="Times" w:hAnsi="Times" w:cs="Times"/>
          <w:sz w:val="48"/>
          <w:sz-cs w:val="48"/>
        </w:rPr>
        <w:t xml:space="preserve">3.</w:t>
        <w:tab/>
        <w:t xml:space="preserve">As Ive mentioned, the Campbells and their church wanted to use the Bible alone as their only authority.  Well, one day a member in the congregation raised the question "Is infant-baptism Scriptural;" </w:t>
      </w:r>
    </w:p>
    <w:p>
      <w:pPr>
        <w:ind w:left="936"/>
      </w:pPr>
      <w:r>
        <w:rPr>
          <w:rFonts w:ascii="Times" w:hAnsi="Times" w:cs="Times"/>
          <w:sz w:val="48"/>
          <w:sz-cs w:val="48"/>
        </w:rPr>
        <w:t xml:space="preserve">A.</w:t>
        <w:tab/>
        <w:t xml:space="preserve">Well, both Alexander Campbell and his father set out to defend infant baptism, since that is what they were used to.  However, after investigating the matter in the Scriptures, they came to the conclusion that infant baptism did not have Scriptural authority.</w:t>
      </w:r>
    </w:p>
    <w:p>
      <w:pPr>
        <w:ind w:left="1260"/>
      </w:pPr>
      <w:r>
        <w:rPr>
          <w:rFonts w:ascii="Times" w:hAnsi="Times" w:cs="Times"/>
          <w:sz w:val="48"/>
          <w:sz-cs w:val="48"/>
        </w:rPr>
        <w:t xml:space="preserve">a.</w:t>
        <w:tab/>
        <w:t xml:space="preserve">They also concluded that immersion is the proper method of baptism, not sprinkling. </w:t>
      </w:r>
    </w:p>
    <w:p>
      <w:pPr>
        <w:ind w:left="1260"/>
      </w:pPr>
      <w:r>
        <w:rPr>
          <w:rFonts w:ascii="Times" w:hAnsi="Times" w:cs="Times"/>
          <w:sz w:val="48"/>
          <w:sz-cs w:val="48"/>
        </w:rPr>
        <w:t xml:space="preserve">b.</w:t>
        <w:tab/>
        <w:t xml:space="preserve">So, they had started out as basically Presbyterians, but now they had essentially become Baptists.</w:t>
      </w:r>
    </w:p>
    <w:p>
      <w:pPr/>
      <w:r>
        <w:rPr>
          <w:rFonts w:ascii="Times" w:hAnsi="Times" w:cs="Times"/>
          <w:sz w:val="48"/>
          <w:sz-cs w:val="48"/>
        </w:rPr>
        <w:t xml:space="preserve"/>
      </w:r>
    </w:p>
    <w:p>
      <w:pPr>
        <w:ind w:left="576"/>
      </w:pPr>
      <w:r>
        <w:rPr>
          <w:rFonts w:ascii="Times" w:hAnsi="Times" w:cs="Times"/>
          <w:sz w:val="48"/>
          <w:sz-cs w:val="48"/>
        </w:rPr>
        <w:t xml:space="preserve">4.</w:t>
        <w:tab/>
        <w:t xml:space="preserve">In fact, Alexander and his father were immersed by a Baptist minister, and they formed a Baptist church in 1813, which church was part of the Redstone Baptist Association.  The 1800s were a time when debates drew enormous attention, and Alexander Campbell soon proved himself to be an unusually able debater. His fame as a debater spread among the Baptists.  </w:t>
      </w:r>
    </w:p>
    <w:p>
      <w:pPr/>
      <w:r>
        <w:rPr>
          <w:rFonts w:ascii="Times" w:hAnsi="Times" w:cs="Times"/>
          <w:sz w:val="48"/>
          <w:sz-cs w:val="48"/>
        </w:rPr>
        <w:t xml:space="preserve"/>
      </w:r>
    </w:p>
    <w:p>
      <w:pPr/>
      <w:r>
        <w:rPr>
          <w:rFonts w:ascii="Times" w:hAnsi="Times" w:cs="Times"/>
          <w:sz w:val="48"/>
          <w:sz-cs w:val="48"/>
        </w:rPr>
        <w:t xml:space="preserve"/>
      </w:r>
    </w:p>
    <w:p>
      <w:pPr>
        <w:ind w:left="936"/>
      </w:pPr>
      <w:r>
        <w:rPr>
          <w:rFonts w:ascii="Times" w:hAnsi="Times" w:cs="Times"/>
          <w:sz w:val="48"/>
          <w:sz-cs w:val="48"/>
        </w:rPr>
        <w:t xml:space="preserve">A.</w:t>
        <w:tab/>
        <w:t xml:space="preserve">The Campbells came to differ from the Baptists on the significance of baptism.  They held to the view that baptism is more than a symbol or a step of obedience.  Rather, it is the method Jesus chose to extend His grace and grant forgiveness of sinsvery similar to what the early Church believed. </w:t>
      </w:r>
    </w:p>
    <w:p>
      <w:pPr/>
      <w:r>
        <w:rPr>
          <w:rFonts w:ascii="Times" w:hAnsi="Times" w:cs="Times"/>
          <w:sz w:val="48"/>
          <w:sz-cs w:val="48"/>
        </w:rPr>
        <w:t xml:space="preserve"/>
      </w:r>
    </w:p>
    <w:p>
      <w:pPr>
        <w:ind w:left="936"/>
      </w:pPr>
      <w:r>
        <w:rPr>
          <w:rFonts w:ascii="Times" w:hAnsi="Times" w:cs="Times"/>
          <w:sz w:val="48"/>
          <w:sz-cs w:val="48"/>
        </w:rPr>
        <w:t xml:space="preserve">B.</w:t>
        <w:tab/>
        <w:t xml:space="preserve">Another difference is that Alexander and his father wanted to take whatever steps were necessary and to make whatever changer were required to have their churches restore the teachings, order of worship, and church government of the New Testament church. </w:t>
      </w:r>
    </w:p>
    <w:p>
      <w:pPr/>
      <w:r>
        <w:rPr>
          <w:rFonts w:ascii="Times" w:hAnsi="Times" w:cs="Times"/>
          <w:sz w:val="48"/>
          <w:sz-cs w:val="48"/>
        </w:rPr>
        <w:t xml:space="preserve"/>
      </w:r>
    </w:p>
    <w:p>
      <w:pPr>
        <w:ind w:left="576"/>
      </w:pPr>
      <w:r>
        <w:rPr>
          <w:rFonts w:ascii="Times" w:hAnsi="Times" w:cs="Times"/>
          <w:sz w:val="48"/>
          <w:sz-cs w:val="48"/>
        </w:rPr>
        <w:t xml:space="preserve">5.</w:t>
        <w:tab/>
        <w:t xml:space="preserve">This eventually caused this new Restoration Movement to become a distinct movement and set of churches from the regular Baptist churches.</w:t>
      </w:r>
    </w:p>
    <w:p>
      <w:pPr/>
      <w:r>
        <w:rPr>
          <w:rFonts w:ascii="Times" w:hAnsi="Times" w:cs="Times"/>
          <w:sz w:val="48"/>
          <w:sz-cs w:val="48"/>
        </w:rPr>
        <w:t xml:space="preserve"/>
      </w:r>
    </w:p>
    <w:p>
      <w:pPr>
        <w:ind w:left="576"/>
      </w:pPr>
      <w:r>
        <w:rPr>
          <w:rFonts w:ascii="Times" w:hAnsi="Times" w:cs="Times"/>
          <w:sz w:val="48"/>
          <w:sz-cs w:val="48"/>
        </w:rPr>
        <w:t xml:space="preserve">6.</w:t>
        <w:tab/>
        <w:t xml:space="preserve">And that sets the stage for the somewhat lively interchange that Alexander Campbell had with ones of his readers.</w:t>
      </w:r>
    </w:p>
    <w:p>
      <w:pPr>
        <w:ind w:left="936"/>
      </w:pPr>
      <w:r>
        <w:rPr>
          <w:rFonts w:ascii="Times" w:hAnsi="Times" w:cs="Times"/>
          <w:sz w:val="48"/>
          <w:sz-cs w:val="48"/>
        </w:rPr>
        <w:t xml:space="preserve">A.</w:t>
        <w:tab/>
        <w:t xml:space="preserve">Alexander had started a monthly paper or magazine called the </w:t>
      </w:r>
      <w:r>
        <w:rPr>
          <w:rFonts w:ascii="Times" w:hAnsi="Times" w:cs="Times"/>
          <w:sz w:val="48"/>
          <w:sz-cs w:val="48"/>
          <w:i/>
        </w:rPr>
        <w:t xml:space="preserve">Christian Baptist</w:t>
      </w:r>
      <w:r>
        <w:rPr>
          <w:rFonts w:ascii="Times" w:hAnsi="Times" w:cs="Times"/>
          <w:sz w:val="48"/>
          <w:sz-cs w:val="48"/>
        </w:rPr>
        <w:t xml:space="preserve">.</w:t>
      </w:r>
    </w:p>
    <w:p>
      <w:pPr>
        <w:ind w:left="1260"/>
      </w:pPr>
      <w:r>
        <w:rPr>
          <w:rFonts w:ascii="Times" w:hAnsi="Times" w:cs="Times"/>
          <w:sz w:val="48"/>
          <w:sz-cs w:val="48"/>
        </w:rPr>
        <w:t xml:space="preserve">a.</w:t>
        <w:tab/>
        <w:t xml:space="preserve">Although at one point in time, Alexander had withdrawn totally from any spiritual communion or association with the general Baptist churches, he felt that he had erred greatly in this.</w:t>
      </w:r>
    </w:p>
    <w:p>
      <w:pPr>
        <w:ind w:left="1260"/>
      </w:pPr>
      <w:r>
        <w:rPr>
          <w:rFonts w:ascii="Times" w:hAnsi="Times" w:cs="Times"/>
          <w:sz w:val="48"/>
          <w:sz-cs w:val="48"/>
        </w:rPr>
        <w:t xml:space="preserve">b.</w:t>
        <w:tab/>
        <w:t xml:space="preserve">He renewed his fellowship with them and even stated in his magazine that he was in full communion with a certain Baptist church.</w:t>
      </w:r>
    </w:p>
    <w:p>
      <w:pPr/>
      <w:r>
        <w:rPr>
          <w:rFonts w:ascii="Times" w:hAnsi="Times" w:cs="Times"/>
          <w:sz w:val="48"/>
          <w:sz-cs w:val="48"/>
        </w:rPr>
        <w:t xml:space="preserve"/>
      </w:r>
    </w:p>
    <w:p>
      <w:pPr>
        <w:ind w:left="936"/>
      </w:pPr>
      <w:r>
        <w:rPr>
          <w:rFonts w:ascii="Times" w:hAnsi="Times" w:cs="Times"/>
          <w:sz w:val="48"/>
          <w:sz-cs w:val="48"/>
        </w:rPr>
        <w:t xml:space="preserve">B.</w:t>
        <w:tab/>
        <w:t xml:space="preserve">This seemed like a big compromise to some of his readers, and one of them wrote him a challenging letter, accusing him of being wish-washy and wanting to be popular.</w:t>
      </w:r>
    </w:p>
    <w:p>
      <w:pPr/>
      <w:r>
        <w:rPr>
          <w:rFonts w:ascii="Times" w:hAnsi="Times" w:cs="Times"/>
          <w:sz w:val="48"/>
          <w:sz-cs w:val="48"/>
        </w:rPr>
        <w:t xml:space="preserve"/>
      </w:r>
    </w:p>
    <w:p>
      <w:pPr>
        <w:ind w:left="936"/>
      </w:pPr>
      <w:r>
        <w:rPr>
          <w:rFonts w:ascii="Times" w:hAnsi="Times" w:cs="Times"/>
          <w:sz w:val="48"/>
          <w:sz-cs w:val="48"/>
        </w:rPr>
        <w:t xml:space="preserve">C.</w:t>
        <w:tab/>
        <w:t xml:space="preserve">Alexander published this readers letter and answered the readers accusations.  It is this message, Alexanders reply, that I think is very important for all Christians today to hear.</w:t>
      </w:r>
    </w:p>
    <w:p>
      <w:pPr/>
      <w:r>
        <w:rPr>
          <w:rFonts w:ascii="Times" w:hAnsi="Times" w:cs="Times"/>
          <w:sz w:val="48"/>
          <w:sz-cs w:val="48"/>
        </w:rPr>
        <w:t xml:space="preserve"/>
      </w:r>
    </w:p>
    <w:p>
      <w:pPr>
        <w:ind w:left="576"/>
      </w:pPr>
      <w:r>
        <w:rPr>
          <w:rFonts w:ascii="Times" w:hAnsi="Times" w:cs="Times"/>
          <w:sz w:val="48"/>
          <w:sz-cs w:val="48"/>
        </w:rPr>
        <w:t xml:space="preserve">7.</w:t>
        <w:tab/>
        <w:t xml:space="preserve">So Im going to read you both the letter and Alexander Campbells reply.  The letter is addressed to Mr. Editor, as Alexander Campbell was the editor of the </w:t>
      </w:r>
      <w:r>
        <w:rPr>
          <w:rFonts w:ascii="Times" w:hAnsi="Times" w:cs="Times"/>
          <w:sz w:val="48"/>
          <w:sz-cs w:val="48"/>
          <w:i/>
        </w:rPr>
        <w:t xml:space="preserve">Christian Baptist</w:t>
      </w:r>
      <w:r>
        <w:rPr>
          <w:rFonts w:ascii="Times" w:hAnsi="Times" w:cs="Times"/>
          <w:sz w:val="48"/>
          <w:sz-cs w:val="48"/>
        </w:rPr>
        <w:t xml:space="preserve">.</w:t>
      </w:r>
    </w:p>
    <w:p>
      <w:pPr>
        <w:ind w:left="936"/>
      </w:pPr>
      <w:r>
        <w:rPr>
          <w:rFonts w:ascii="Times" w:hAnsi="Times" w:cs="Times"/>
          <w:sz w:val="48"/>
          <w:sz-cs w:val="48"/>
        </w:rPr>
        <w:t xml:space="preserve">A.</w:t>
        <w:tab/>
        <w:t xml:space="preserve">It begins, ...</w:t>
      </w:r>
    </w:p>
    <w:p>
      <w:pPr/>
      <w:r>
        <w:rPr>
          <w:rFonts w:ascii="Times" w:hAnsi="Times" w:cs="Times"/>
          <w:sz w:val="48"/>
          <w:sz-cs w:val="48"/>
        </w:rPr>
        <w:t xml:space="preserve"/>
      </w:r>
    </w:p>
    <w:p>
      <w:pPr/>
      <w:r>
        <w:rPr>
          <w:rFonts w:ascii="Times" w:hAnsi="Times" w:cs="Times"/>
          <w:sz w:val="48"/>
          <w:sz-cs w:val="48"/>
        </w:rPr>
        <w:t xml:space="preserve"/>
      </w:r>
    </w:p>
    <w:p>
      <w:pPr/>
      <w:r>
        <w:rPr>
          <w:rFonts w:ascii="Times" w:hAnsi="Times" w:cs="Times"/>
          <w:sz w:val="48"/>
          <w:sz-cs w:val="48"/>
        </w:rPr>
        <w:t xml:space="preserve"/>
      </w:r>
    </w:p>
    <w:p>
      <w:pPr/>
      <w:r>
        <w:rPr>
          <w:rFonts w:ascii="Times" w:hAnsi="Times" w:cs="Times"/>
          <w:sz w:val="48"/>
          <w:sz-cs w:val="48"/>
        </w:rPr>
        <w:t xml:space="preserve"/>
      </w:r>
    </w:p>
    <w:p>
      <w:pPr/>
      <w:r>
        <w:rPr>
          <w:rFonts w:ascii="Times" w:hAnsi="Times" w:cs="Times"/>
          <w:sz w:val="48"/>
          <w:sz-cs w:val="48"/>
        </w:rPr>
        <w:t xml:space="preserve"/>
        <w:tab/>
        <w:t xml:space="preserve">Conclusion</w:t>
      </w:r>
    </w:p>
    <w:p>
      <w:pPr/>
      <w:r>
        <w:rPr>
          <w:rFonts w:ascii="Times" w:hAnsi="Times" w:cs="Times"/>
          <w:sz w:val="48"/>
          <w:sz-cs w:val="48"/>
        </w:rPr>
        <w:t xml:space="preserve"/>
      </w:r>
    </w:p>
    <w:p>
      <w:pPr>
        <w:ind w:left="576"/>
      </w:pPr>
      <w:r>
        <w:rPr>
          <w:rFonts w:ascii="Times" w:hAnsi="Times" w:cs="Times"/>
          <w:sz w:val="48"/>
          <w:sz-cs w:val="48"/>
        </w:rPr>
        <w:t xml:space="preserve">1.</w:t>
        <w:tab/>
        <w:t xml:space="preserve">Well, whose view do you think ended up prevailing in the end?</w:t>
      </w:r>
    </w:p>
    <w:p>
      <w:pPr>
        <w:ind w:left="936"/>
      </w:pPr>
      <w:r>
        <w:rPr>
          <w:rFonts w:ascii="Times" w:hAnsi="Times" w:cs="Times"/>
          <w:sz w:val="48"/>
          <w:sz-cs w:val="48"/>
        </w:rPr>
        <w:t xml:space="preserve">A.</w:t>
        <w:tab/>
        <w:t xml:space="preserve">Well, setting aside the liberal Disciples of Christ, Im afraid the prevailing spirit of the Restoration Movement became that of Mr. Independent Baptistnot that of Alexander Campbell</w:t>
      </w:r>
    </w:p>
    <w:p>
      <w:pPr/>
      <w:r>
        <w:rPr>
          <w:rFonts w:ascii="Times" w:hAnsi="Times" w:cs="Times"/>
          <w:sz w:val="48"/>
          <w:sz-cs w:val="48"/>
        </w:rPr>
        <w:t xml:space="preserve"/>
      </w:r>
    </w:p>
    <w:p>
      <w:pPr>
        <w:ind w:left="936"/>
      </w:pPr>
      <w:r>
        <w:rPr>
          <w:rFonts w:ascii="Times" w:hAnsi="Times" w:cs="Times"/>
          <w:sz w:val="48"/>
          <w:sz-cs w:val="48"/>
        </w:rPr>
        <w:t xml:space="preserve">B.</w:t>
        <w:tab/>
        <w:t xml:space="preserve">One of the original intentions of the Restoration Movement was to unite all Christians and end sectarianism.</w:t>
      </w:r>
    </w:p>
    <w:p>
      <w:pPr>
        <w:ind w:left="1260"/>
      </w:pPr>
      <w:r>
        <w:rPr>
          <w:rFonts w:ascii="Times" w:hAnsi="Times" w:cs="Times"/>
          <w:sz w:val="48"/>
          <w:sz-cs w:val="48"/>
        </w:rPr>
        <w:t xml:space="preserve">a.</w:t>
        <w:tab/>
        <w:t xml:space="preserve">Yet, today, the Church of Christ and the Christian Churcheswho are descendants of the Restoration Movementare typically among the most sectarian churches in existence today</w:t>
      </w:r>
    </w:p>
    <w:p>
      <w:pPr>
        <w:ind w:left="1260"/>
      </w:pPr>
      <w:r>
        <w:rPr>
          <w:rFonts w:ascii="Times" w:hAnsi="Times" w:cs="Times"/>
          <w:sz w:val="48"/>
          <w:sz-cs w:val="48"/>
        </w:rPr>
        <w:t xml:space="preserve">b.</w:t>
        <w:tab/>
        <w:t xml:space="preserve">Alexander Campbell called it evangelical pharisaism</w:t>
      </w:r>
    </w:p>
    <w:p>
      <w:pPr>
        <w:ind w:left="1260"/>
      </w:pPr>
      <w:r>
        <w:rPr>
          <w:rFonts w:ascii="Times" w:hAnsi="Times" w:cs="Times"/>
          <w:sz w:val="48"/>
          <w:sz-cs w:val="48"/>
        </w:rPr>
        <w:t xml:space="preserve"/>
      </w:r>
    </w:p>
    <w:p>
      <w:pPr>
        <w:ind w:left="576"/>
      </w:pPr>
      <w:r>
        <w:rPr>
          <w:rFonts w:ascii="Times" w:hAnsi="Times" w:cs="Times"/>
          <w:sz w:val="48"/>
          <w:sz-cs w:val="48"/>
        </w:rPr>
        <w:t xml:space="preserve">2.</w:t>
        <w:tab/>
        <w:t xml:space="preserve">Now, Im not saying this as enemy of the Restoration Movementbut as a friend</w:t>
      </w:r>
    </w:p>
    <w:p>
      <w:pPr>
        <w:ind w:left="936"/>
      </w:pPr>
      <w:r>
        <w:rPr>
          <w:rFonts w:ascii="Times" w:hAnsi="Times" w:cs="Times"/>
          <w:sz w:val="48"/>
          <w:sz-cs w:val="48"/>
        </w:rPr>
        <w:t xml:space="preserve">A.</w:t>
        <w:tab/>
        <w:t xml:space="preserve">In fact, I have a number of personal Christian friends who belong to some type or another of a Restoration Movement church</w:t>
      </w:r>
    </w:p>
    <w:p>
      <w:pPr>
        <w:ind w:left="936"/>
      </w:pPr>
      <w:r>
        <w:rPr>
          <w:rFonts w:ascii="Times" w:hAnsi="Times" w:cs="Times"/>
          <w:sz w:val="48"/>
          <w:sz-cs w:val="48"/>
        </w:rPr>
        <w:t xml:space="preserve">B.</w:t>
        <w:tab/>
        <w:t xml:space="preserve">But I consider myself as a friend to the Movement itself</w:t>
      </w:r>
    </w:p>
    <w:p>
      <w:pPr>
        <w:ind w:left="936"/>
      </w:pPr>
      <w:r>
        <w:rPr>
          <w:rFonts w:ascii="Times" w:hAnsi="Times" w:cs="Times"/>
          <w:sz w:val="48"/>
          <w:sz-cs w:val="48"/>
        </w:rPr>
        <w:t xml:space="preserve">C.</w:t>
        <w:tab/>
        <w:t xml:space="preserve">But as a true friend, Im not blind to the faults of most modern-day Restorationists</w:t>
      </w:r>
    </w:p>
    <w:p>
      <w:pPr>
        <w:ind w:left="1260"/>
      </w:pPr>
      <w:r>
        <w:rPr>
          <w:rFonts w:ascii="Times" w:hAnsi="Times" w:cs="Times"/>
          <w:sz w:val="48"/>
          <w:sz-cs w:val="48"/>
        </w:rPr>
        <w:t xml:space="preserve">a.</w:t>
        <w:tab/>
        <w:t xml:space="preserve">And one of those faults is a tendency towards sectarianism and pharisaism</w:t>
      </w:r>
    </w:p>
    <w:p>
      <w:pPr>
        <w:ind w:left="1260"/>
      </w:pPr>
      <w:r>
        <w:rPr>
          <w:rFonts w:ascii="Times" w:hAnsi="Times" w:cs="Times"/>
          <w:sz w:val="48"/>
          <w:sz-cs w:val="48"/>
        </w:rPr>
        <w:t xml:space="preserve">b.</w:t>
        <w:tab/>
        <w:t xml:space="preserve">Another shortcoming is that so often Restorationists become sterile biblicistswith insufficient emphasis on the inner life</w:t>
      </w:r>
    </w:p>
    <w:p>
      <w:pPr/>
      <w:r>
        <w:rPr>
          <w:rFonts w:ascii="Times" w:hAnsi="Times" w:cs="Times"/>
          <w:sz w:val="48"/>
          <w:sz-cs w:val="48"/>
        </w:rPr>
        <w:t xml:space="preserve"/>
      </w:r>
    </w:p>
    <w:p>
      <w:pPr>
        <w:ind w:left="576"/>
      </w:pPr>
      <w:r>
        <w:rPr>
          <w:rFonts w:ascii="Times" w:hAnsi="Times" w:cs="Times"/>
          <w:sz w:val="48"/>
          <w:sz-cs w:val="48"/>
        </w:rPr>
        <w:t xml:space="preserve">3.</w:t>
        <w:tab/>
        <w:t xml:space="preserve">But Alexander Campbells message is something worthwhile for all of us to hear</w:t>
      </w:r>
    </w:p>
    <w:p>
      <w:pPr>
        <w:ind w:left="936"/>
      </w:pPr>
      <w:r>
        <w:rPr>
          <w:rFonts w:ascii="Times" w:hAnsi="Times" w:cs="Times"/>
          <w:sz w:val="48"/>
          <w:sz-cs w:val="48"/>
        </w:rPr>
        <w:t xml:space="preserve">A.</w:t>
        <w:tab/>
        <w:t xml:space="preserve">Many of my readers fall into the same trap as Mr. Independent Baptist</w:t>
      </w:r>
    </w:p>
    <w:p>
      <w:pPr>
        <w:ind w:left="1260"/>
      </w:pPr>
      <w:r>
        <w:rPr>
          <w:rFonts w:ascii="Times" w:hAnsi="Times" w:cs="Times"/>
          <w:sz w:val="48"/>
          <w:sz-cs w:val="48"/>
        </w:rPr>
        <w:t xml:space="preserve">a.</w:t>
        <w:tab/>
        <w:t xml:space="preserve">I cant fellowship with anyone else, because everyone else holds to some sort of error here or there</w:t>
      </w:r>
    </w:p>
    <w:p>
      <w:pPr>
        <w:ind w:left="936"/>
      </w:pPr>
      <w:r>
        <w:rPr>
          <w:rFonts w:ascii="Times" w:hAnsi="Times" w:cs="Times"/>
          <w:sz w:val="48"/>
          <w:sz-cs w:val="48"/>
        </w:rPr>
        <w:t xml:space="preserve">B.</w:t>
        <w:tab/>
        <w:t xml:space="preserve">Or even worse, We have come to a complete and correct understanding of the NT, and therefore that makes usand us alonethe one true church on earth</w:t>
      </w:r>
    </w:p>
    <w:p>
      <w:pPr>
        <w:ind w:left="936"/>
      </w:pPr>
      <w:r>
        <w:rPr>
          <w:rFonts w:ascii="Times" w:hAnsi="Times" w:cs="Times"/>
          <w:sz w:val="48"/>
          <w:sz-cs w:val="48"/>
        </w:rPr>
        <w:t xml:space="preserve">C.</w:t>
        <w:tab/>
        <w:t xml:space="preserve">I would love to get the leaders of all the churches who claim to be the one true churchand there are literally thousands of such churches or groups of churchesand lock them all up in a large warehouse or something</w:t>
      </w:r>
    </w:p>
    <w:p>
      <w:pPr>
        <w:ind w:left="1260"/>
      </w:pPr>
      <w:r>
        <w:rPr>
          <w:rFonts w:ascii="Times" w:hAnsi="Times" w:cs="Times"/>
          <w:sz w:val="48"/>
          <w:sz-cs w:val="48"/>
        </w:rPr>
        <w:t xml:space="preserve">a.</w:t>
        <w:tab/>
        <w:t xml:space="preserve">And tell them they I wont let them out until they sort out </w:t>
      </w:r>
      <w:r>
        <w:rPr>
          <w:rFonts w:ascii="Times" w:hAnsi="Times" w:cs="Times"/>
          <w:sz w:val="48"/>
          <w:sz-cs w:val="48"/>
          <w:i/>
        </w:rPr>
        <w:t xml:space="preserve">which</w:t>
      </w:r>
      <w:r>
        <w:rPr>
          <w:rFonts w:ascii="Times" w:hAnsi="Times" w:cs="Times"/>
          <w:sz w:val="48"/>
          <w:sz-cs w:val="48"/>
        </w:rPr>
        <w:t xml:space="preserve"> of them really is the one true churchsince theyre all making the same claim</w:t>
      </w:r>
    </w:p>
    <w:p>
      <w:pPr/>
      <w:r>
        <w:rPr>
          <w:rFonts w:ascii="Times" w:hAnsi="Times" w:cs="Times"/>
          <w:sz w:val="48"/>
          <w:sz-cs w:val="48"/>
        </w:rPr>
        <w:t xml:space="preserve"/>
      </w:r>
    </w:p>
    <w:p>
      <w:pPr>
        <w:ind w:left="576"/>
      </w:pPr>
      <w:r>
        <w:rPr>
          <w:rFonts w:ascii="Times" w:hAnsi="Times" w:cs="Times"/>
          <w:sz w:val="48"/>
          <w:sz-cs w:val="48"/>
        </w:rPr>
        <w:t xml:space="preserve">4.</w:t>
        <w:tab/>
        <w:t xml:space="preserve">God has really impressed on my heart lately that the essence of Christianity is an OLFR with Jesus Christ</w:t>
      </w:r>
    </w:p>
    <w:p>
      <w:pPr>
        <w:ind w:left="936"/>
      </w:pPr>
      <w:r>
        <w:rPr>
          <w:rFonts w:ascii="Times" w:hAnsi="Times" w:cs="Times"/>
          <w:sz w:val="48"/>
          <w:sz-cs w:val="48"/>
        </w:rPr>
        <w:t xml:space="preserve">A.</w:t>
        <w:tab/>
        <w:t xml:space="preserve">And this is best described in Jesus illustration of the Vine, in which we are branches</w:t>
      </w:r>
    </w:p>
    <w:p>
      <w:pPr>
        <w:ind w:left="936"/>
      </w:pPr>
      <w:r>
        <w:rPr>
          <w:rFonts w:ascii="Times" w:hAnsi="Times" w:cs="Times"/>
          <w:sz w:val="48"/>
          <w:sz-cs w:val="48"/>
        </w:rPr>
        <w:t xml:space="preserve">B.</w:t>
        <w:tab/>
        <w:t xml:space="preserve">Now, when someone confesses Jesus Christ as their Savior and Lord, and I see evidence of godly fruit in their life, then I acknowledge them as a bro. or sister in the Lord</w:t>
      </w:r>
    </w:p>
    <w:p>
      <w:pPr>
        <w:ind w:left="936"/>
      </w:pPr>
      <w:r>
        <w:rPr>
          <w:rFonts w:ascii="Times" w:hAnsi="Times" w:cs="Times"/>
          <w:sz w:val="48"/>
          <w:sz-cs w:val="48"/>
        </w:rPr>
        <w:t xml:space="preserve">C.</w:t>
        <w:tab/>
        <w:t xml:space="preserve">What a wicked thing it would be for one of the branches on this Vine of Jesus Christ to refuse to accept as a bro. someone else who is also a branch on the vine</w:t>
      </w:r>
    </w:p>
    <w:p>
      <w:pPr>
        <w:ind w:left="1260"/>
      </w:pPr>
      <w:r>
        <w:rPr>
          <w:rFonts w:ascii="Times" w:hAnsi="Times" w:cs="Times"/>
          <w:sz w:val="48"/>
          <w:sz-cs w:val="48"/>
        </w:rPr>
        <w:t xml:space="preserve">a.</w:t>
        <w:tab/>
        <w:t xml:space="preserve">I wonder what Jesus thinks of that?  Here Hes pouring out His Fathers Spirit into their lives and Hes nurturing and sustaining them as a branch on this vine, and then here comes some Pharisee who says, Im sorry.  But I cant accept you as a bro., because youve got a lot of your doctrines all mixed up.</w:t>
      </w:r>
    </w:p>
    <w:p>
      <w:pPr>
        <w:ind w:left="1260"/>
      </w:pPr>
      <w:r>
        <w:rPr>
          <w:rFonts w:ascii="Times" w:hAnsi="Times" w:cs="Times"/>
          <w:sz w:val="48"/>
          <w:sz-cs w:val="48"/>
        </w:rPr>
        <w:t xml:space="preserve">b.</w:t>
        <w:tab/>
        <w:t xml:space="preserve">If Jesus accepts them as a </w:t>
      </w:r>
      <w:r>
        <w:rPr>
          <w:rFonts w:ascii="Times" w:hAnsi="Times" w:cs="Times"/>
          <w:sz w:val="48"/>
          <w:sz-cs w:val="48"/>
          <w:i/>
        </w:rPr>
        <w:t xml:space="preserve">branch</w:t>
      </w:r>
      <w:r>
        <w:rPr>
          <w:rFonts w:ascii="Times" w:hAnsi="Times" w:cs="Times"/>
          <w:sz w:val="48"/>
          <w:sz-cs w:val="48"/>
        </w:rPr>
        <w:t xml:space="preserve">, we </w:t>
      </w:r>
      <w:r>
        <w:rPr>
          <w:rFonts w:ascii="Times" w:hAnsi="Times" w:cs="Times"/>
          <w:sz w:val="48"/>
          <w:sz-cs w:val="48"/>
          <w:u w:val="single"/>
        </w:rPr>
        <w:t xml:space="preserve">better</w:t>
      </w:r>
      <w:r>
        <w:rPr>
          <w:rFonts w:ascii="Times" w:hAnsi="Times" w:cs="Times"/>
          <w:sz w:val="48"/>
          <w:sz-cs w:val="48"/>
        </w:rPr>
        <w:t xml:space="preserve"> accept them as a brother</w:t>
      </w:r>
    </w:p>
    <w:p>
      <w:pPr/>
      <w:r>
        <w:rPr>
          <w:rFonts w:ascii="Times" w:hAnsi="Times" w:cs="Times"/>
          <w:sz w:val="48"/>
          <w:sz-cs w:val="48"/>
        </w:rPr>
        <w:t xml:space="preserve"/>
      </w:r>
    </w:p>
    <w:p>
      <w:pPr>
        <w:ind w:left="576"/>
      </w:pPr>
      <w:r>
        <w:rPr>
          <w:rFonts w:ascii="Times" w:hAnsi="Times" w:cs="Times"/>
          <w:sz w:val="48"/>
          <w:sz-cs w:val="48"/>
        </w:rPr>
        <w:t xml:space="preserve">5.</w:t>
        <w:tab/>
        <w:t xml:space="preserve">Now, again, Im not saying that we should acknowledge everyone as a bro. who simply confesses Christ</w:t>
      </w:r>
    </w:p>
    <w:p>
      <w:pPr>
        <w:ind w:left="936"/>
      </w:pPr>
      <w:r>
        <w:rPr>
          <w:rFonts w:ascii="Times" w:hAnsi="Times" w:cs="Times"/>
          <w:sz w:val="48"/>
          <w:sz-cs w:val="48"/>
        </w:rPr>
        <w:t xml:space="preserve">A.</w:t>
        <w:tab/>
        <w:t xml:space="preserve">But if there is any evidence of the fruit of the Spirit in their life and of a relationship between them and Christ, who are we to judge?</w:t>
      </w:r>
    </w:p>
    <w:p>
      <w:pPr>
        <w:ind w:left="936"/>
      </w:pPr>
      <w:r>
        <w:rPr>
          <w:rFonts w:ascii="Times" w:hAnsi="Times" w:cs="Times"/>
          <w:sz w:val="48"/>
          <w:sz-cs w:val="48"/>
        </w:rPr>
        <w:t xml:space="preserve">B.</w:t>
        <w:tab/>
        <w:t xml:space="preserve">Yes, perhaps the Father will cut them off the vine at some point.  But thats </w:t>
      </w:r>
      <w:r>
        <w:rPr>
          <w:rFonts w:ascii="Times" w:hAnsi="Times" w:cs="Times"/>
          <w:sz w:val="48"/>
          <w:sz-cs w:val="48"/>
          <w:i/>
        </w:rPr>
        <w:t xml:space="preserve">His</w:t>
      </w:r>
      <w:r>
        <w:rPr>
          <w:rFonts w:ascii="Times" w:hAnsi="Times" w:cs="Times"/>
          <w:sz w:val="48"/>
          <w:sz-cs w:val="48"/>
        </w:rPr>
        <w:t xml:space="preserve"> judgment call to makenot ours.</w:t>
      </w:r>
    </w:p>
    <w:p>
      <w:pPr>
        <w:ind w:left="936"/>
      </w:pPr>
      <w:r>
        <w:rPr>
          <w:rFonts w:ascii="Times" w:hAnsi="Times" w:cs="Times"/>
          <w:sz w:val="48"/>
          <w:sz-cs w:val="48"/>
        </w:rPr>
        <w:t xml:space="preserve">C.</w:t>
        <w:tab/>
        <w:t xml:space="preserve">And so what if we mistake someone as a branch on Jesus Vine, and it turns out theyre notso what?  </w:t>
      </w:r>
    </w:p>
    <w:p>
      <w:pPr>
        <w:ind w:left="936"/>
      </w:pPr>
      <w:r>
        <w:rPr>
          <w:rFonts w:ascii="Times" w:hAnsi="Times" w:cs="Times"/>
          <w:sz w:val="48"/>
          <w:sz-cs w:val="48"/>
        </w:rPr>
        <w:t xml:space="preserve"/>
      </w:r>
    </w:p>
    <w:p>
      <w:pPr>
        <w:ind w:left="936"/>
      </w:pPr>
      <w:r>
        <w:rPr>
          <w:rFonts w:ascii="Times" w:hAnsi="Times" w:cs="Times"/>
          <w:sz w:val="48"/>
          <w:sz-cs w:val="48"/>
        </w:rPr>
        <w:t xml:space="preserve">D.</w:t>
        <w:tab/>
        <w:t xml:space="preserve">Now, Im not meaning that we shouldnt speak out against error and sin.  Im just saying that if there is evidence there of godly fruit, we had better be quite slow in refusing to treat as a brother someone who is a fellow-branch on this same vine</w:t>
      </w:r>
    </w:p>
    <w:p>
      <w:pPr/>
      <w:r>
        <w:rPr>
          <w:rFonts w:ascii="Times" w:hAnsi="Times" w:cs="Times"/>
          <w:sz w:val="48"/>
          <w:sz-cs w:val="48"/>
        </w:rPr>
        <w:t xml:space="preserve"/>
      </w:r>
    </w:p>
    <w:p>
      <w:pPr>
        <w:ind w:left="576"/>
      </w:pPr>
      <w:r>
        <w:rPr>
          <w:rFonts w:ascii="Times" w:hAnsi="Times" w:cs="Times"/>
          <w:sz w:val="48"/>
          <w:sz-cs w:val="48"/>
        </w:rPr>
        <w:t xml:space="preserve">6.</w:t>
        <w:tab/>
        <w:t xml:space="preserve">Because there is </w:t>
      </w:r>
      <w:r>
        <w:rPr>
          <w:rFonts w:ascii="Times" w:hAnsi="Times" w:cs="Times"/>
          <w:sz w:val="48"/>
          <w:sz-cs w:val="48"/>
          <w:i/>
        </w:rPr>
        <w:t xml:space="preserve">nothing</w:t>
      </w:r>
      <w:r>
        <w:rPr>
          <w:rFonts w:ascii="Times" w:hAnsi="Times" w:cs="Times"/>
          <w:sz w:val="48"/>
          <w:sz-cs w:val="48"/>
        </w:rPr>
        <w:t xml:space="preserve"> Jesus hates worsethan a Pharisee.</w:t>
      </w:r>
      <w:r>
        <w:rPr>
          <w:rFonts w:ascii="Times" w:hAnsi="Times" w:cs="Times"/>
          <w:sz w:val="24"/>
          <w:sz-cs w:val="24"/>
        </w:rP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coreProperties>
</file>

<file path=docProps/meta.xml><?xml version="1.0" encoding="utf-8"?>
<meta xmlns="http://schemas.apple.com/cocoa/2006/metadata">
  <generator>CocoaOOXMLWriter/1894</generator>
</meta>
</file>